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F5C1B5D"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B170F5">
        <w:rPr>
          <w:b/>
          <w:color w:val="000000"/>
        </w:rPr>
        <w:t>20</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DC5A4E" w:rsidRPr="00F56C7B">
        <w:rPr>
          <w:b/>
          <w:color w:val="000000"/>
        </w:rPr>
        <w:t>0</w:t>
      </w:r>
      <w:r w:rsidR="00D35F41">
        <w:rPr>
          <w:b/>
          <w:color w:val="000000"/>
        </w:rPr>
        <w:t>4</w:t>
      </w:r>
      <w:r w:rsidR="00B170F5">
        <w:rPr>
          <w:b/>
          <w:color w:val="000000"/>
        </w:rPr>
        <w:t>8</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6D6A4A1" w14:textId="77777777" w:rsidR="0077474A" w:rsidRPr="005E7703" w:rsidRDefault="0077474A" w:rsidP="0077474A">
      <w:pPr>
        <w:pStyle w:val="docdata"/>
        <w:spacing w:beforeAutospacing="0" w:afterAutospacing="0"/>
        <w:jc w:val="center"/>
      </w:pPr>
      <w:r w:rsidRPr="00F9269C">
        <w:rPr>
          <w:b/>
          <w:bCs/>
          <w:color w:val="000000"/>
        </w:rPr>
        <w:t xml:space="preserve">LICITAÇÃO </w:t>
      </w:r>
      <w:r>
        <w:rPr>
          <w:b/>
          <w:bCs/>
          <w:color w:val="000000"/>
        </w:rPr>
        <w:t xml:space="preserve">EXCLUSIVA </w:t>
      </w:r>
      <w:r w:rsidRPr="00F9269C">
        <w:rPr>
          <w:b/>
          <w:bCs/>
          <w:color w:val="000000"/>
        </w:rPr>
        <w:t>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53281AC5" w14:textId="77777777" w:rsidR="00E83B76" w:rsidRDefault="00E83B76" w:rsidP="00E83B76">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17F8CB42" w:rsidR="0026412E" w:rsidRPr="00C555C3" w:rsidRDefault="00D05763" w:rsidP="00C555C3">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5E7703">
        <w:rPr>
          <w:b/>
          <w:color w:val="000000"/>
          <w:szCs w:val="24"/>
        </w:rPr>
        <w:t xml:space="preserve">CREDENCIAMENTO E RECEBIMENTO DAS </w:t>
      </w:r>
      <w:r w:rsidRPr="00C555C3">
        <w:rPr>
          <w:b/>
          <w:color w:val="000000"/>
          <w:szCs w:val="24"/>
        </w:rPr>
        <w:t xml:space="preserve">PROPOSTAS: até dia </w:t>
      </w:r>
      <w:r w:rsidR="00C555C3" w:rsidRPr="00C555C3">
        <w:rPr>
          <w:b/>
          <w:color w:val="000000"/>
          <w:szCs w:val="24"/>
        </w:rPr>
        <w:t>27/06/2025</w:t>
      </w:r>
      <w:r w:rsidRPr="00C555C3">
        <w:rPr>
          <w:b/>
          <w:color w:val="000000"/>
          <w:szCs w:val="24"/>
        </w:rPr>
        <w:t xml:space="preserve">, às </w:t>
      </w:r>
      <w:r w:rsidR="00C555C3" w:rsidRPr="00C555C3">
        <w:rPr>
          <w:b/>
          <w:color w:val="000000"/>
          <w:szCs w:val="24"/>
        </w:rPr>
        <w:t>08</w:t>
      </w:r>
      <w:r w:rsidRPr="00C555C3">
        <w:rPr>
          <w:b/>
          <w:color w:val="000000"/>
          <w:szCs w:val="24"/>
        </w:rPr>
        <w:t>h</w:t>
      </w:r>
      <w:r w:rsidR="00C555C3" w:rsidRPr="00C555C3">
        <w:rPr>
          <w:b/>
          <w:color w:val="000000"/>
          <w:szCs w:val="24"/>
        </w:rPr>
        <w:t>30</w:t>
      </w:r>
      <w:r w:rsidRPr="00C555C3">
        <w:rPr>
          <w:b/>
          <w:color w:val="000000"/>
          <w:szCs w:val="24"/>
        </w:rPr>
        <w:t>.</w:t>
      </w:r>
    </w:p>
    <w:p w14:paraId="6F3F8F70" w14:textId="42B2E1F7" w:rsidR="0026412E" w:rsidRPr="00C555C3" w:rsidRDefault="00D05763" w:rsidP="00C555C3">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C555C3">
        <w:rPr>
          <w:b/>
          <w:color w:val="000000"/>
          <w:szCs w:val="24"/>
        </w:rPr>
        <w:t xml:space="preserve">INÍCIO DA SESSÃO DE DISPUTA DE PREÇOS: </w:t>
      </w:r>
      <w:r w:rsidR="00C555C3" w:rsidRPr="00C555C3">
        <w:rPr>
          <w:b/>
          <w:color w:val="000000"/>
          <w:szCs w:val="24"/>
        </w:rPr>
        <w:t>27/06/2025</w:t>
      </w:r>
      <w:r w:rsidR="003A35E0" w:rsidRPr="00C555C3">
        <w:rPr>
          <w:b/>
          <w:color w:val="000000"/>
          <w:szCs w:val="24"/>
        </w:rPr>
        <w:t xml:space="preserve">, </w:t>
      </w:r>
      <w:r w:rsidRPr="00C555C3">
        <w:rPr>
          <w:b/>
          <w:color w:val="000000"/>
          <w:szCs w:val="24"/>
        </w:rPr>
        <w:t xml:space="preserve">às </w:t>
      </w:r>
      <w:r w:rsidR="00C555C3" w:rsidRPr="00C555C3">
        <w:rPr>
          <w:b/>
          <w:color w:val="000000"/>
          <w:szCs w:val="24"/>
        </w:rPr>
        <w:t>09</w:t>
      </w:r>
      <w:r w:rsidRPr="00C555C3">
        <w:rPr>
          <w:b/>
          <w:color w:val="000000"/>
          <w:szCs w:val="24"/>
        </w:rPr>
        <w:t>h</w:t>
      </w:r>
      <w:r w:rsidR="00C555C3" w:rsidRPr="00C555C3">
        <w:rPr>
          <w:b/>
          <w:color w:val="000000"/>
          <w:szCs w:val="24"/>
        </w:rPr>
        <w:t>00</w:t>
      </w:r>
      <w:r w:rsidRPr="00C555C3">
        <w:rPr>
          <w:b/>
          <w:color w:val="000000"/>
          <w:szCs w:val="24"/>
        </w:rPr>
        <w:t xml:space="preserve">. </w:t>
      </w:r>
    </w:p>
    <w:p w14:paraId="746EAAF4" w14:textId="77777777" w:rsidR="0026412E" w:rsidRPr="00C555C3" w:rsidRDefault="00D05763" w:rsidP="00C555C3">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C555C3">
        <w:rPr>
          <w:b/>
          <w:color w:val="000000"/>
          <w:szCs w:val="24"/>
        </w:rPr>
        <w:t xml:space="preserve">LOCAL: </w:t>
      </w:r>
      <w:hyperlink r:id="rId10" w:tooltip="http://www.bll.org.br" w:history="1">
        <w:r w:rsidRPr="00C555C3">
          <w:rPr>
            <w:rStyle w:val="Hyperlink"/>
            <w:b/>
            <w:color w:val="000000"/>
            <w:szCs w:val="24"/>
          </w:rPr>
          <w:t>www.bll.org.br</w:t>
        </w:r>
      </w:hyperlink>
      <w:r w:rsidRPr="00C555C3">
        <w:rPr>
          <w:b/>
          <w:color w:val="000000"/>
          <w:szCs w:val="24"/>
        </w:rPr>
        <w:t xml:space="preserve"> “Acesso Identificado no link – BLL Compras”</w:t>
      </w:r>
    </w:p>
    <w:p w14:paraId="54A148CD" w14:textId="77777777" w:rsidR="0026412E" w:rsidRPr="005E7703" w:rsidRDefault="00D05763" w:rsidP="00C555C3">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C555C3">
        <w:rPr>
          <w:b/>
          <w:color w:val="000000"/>
          <w:szCs w:val="24"/>
        </w:rPr>
        <w:t>Para todas as referências de tempo será observado o horário de Brasília (DF</w:t>
      </w:r>
      <w:r w:rsidRPr="005E7703">
        <w:rPr>
          <w:b/>
          <w:color w:val="000000"/>
          <w:szCs w:val="24"/>
        </w:rPr>
        <w:t>)</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0BB01486" w14:textId="1F0A7900" w:rsidR="00E83B76" w:rsidRDefault="00F24114" w:rsidP="00E83B76">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4F1BDCF5" w14:textId="77777777" w:rsidR="00E83B76" w:rsidRDefault="00E83B76" w:rsidP="00E83B76">
      <w:pPr>
        <w:jc w:val="both"/>
        <w:rPr>
          <w:b/>
          <w:bCs/>
        </w:rPr>
      </w:pPr>
    </w:p>
    <w:p w14:paraId="410BF6AC" w14:textId="1B864702" w:rsidR="00D35F41" w:rsidRDefault="00E83B76" w:rsidP="00E83B76">
      <w:pPr>
        <w:jc w:val="both"/>
        <w:rPr>
          <w:color w:val="000000"/>
        </w:rPr>
      </w:pPr>
      <w:r>
        <w:t>1</w:t>
      </w:r>
      <w:r w:rsidR="002501F1" w:rsidRPr="009804C7">
        <w:t>.1. A presente licitação tem como o</w:t>
      </w:r>
      <w:r w:rsidR="00B84D49" w:rsidRPr="009804C7">
        <w:t>bjeto o REGISTRO DE PREÇO para</w:t>
      </w:r>
      <w:r w:rsidR="002F5B63" w:rsidRPr="009804C7">
        <w:t xml:space="preserve"> </w:t>
      </w:r>
      <w:r w:rsidR="00D35F41">
        <w:t xml:space="preserve">futura e </w:t>
      </w:r>
      <w:r w:rsidR="002F5B63" w:rsidRPr="009804C7">
        <w:t xml:space="preserve">eventual </w:t>
      </w:r>
      <w:r w:rsidR="00D35F41" w:rsidRPr="00D35F41">
        <w:rPr>
          <w:color w:val="000000"/>
        </w:rPr>
        <w:t>aquisição de medicamentos da lista RE</w:t>
      </w:r>
      <w:r w:rsidR="0052325D">
        <w:rPr>
          <w:color w:val="000000"/>
        </w:rPr>
        <w:t>MU</w:t>
      </w:r>
      <w:r w:rsidR="00D35F41" w:rsidRPr="00D35F41">
        <w:rPr>
          <w:color w:val="000000"/>
        </w:rPr>
        <w:t>ME (fracassados na licitação).</w:t>
      </w:r>
    </w:p>
    <w:p w14:paraId="25969993" w14:textId="77777777" w:rsidR="00D35F41" w:rsidRDefault="00D35F41" w:rsidP="00E83B76">
      <w:pPr>
        <w:jc w:val="both"/>
        <w:rPr>
          <w:color w:val="000000"/>
        </w:rPr>
      </w:pPr>
    </w:p>
    <w:p w14:paraId="4A9F870E" w14:textId="65148463" w:rsidR="00E83B76" w:rsidRDefault="002501F1" w:rsidP="00E83B76">
      <w:pPr>
        <w:jc w:val="both"/>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w:t>
      </w:r>
      <w:r w:rsidR="00116056">
        <w:t>rticipação em quantos itens fore</w:t>
      </w:r>
      <w:r w:rsidR="0091728C" w:rsidRPr="009804C7">
        <w:t>m de seu interesse.</w:t>
      </w:r>
    </w:p>
    <w:p w14:paraId="0D2EEF0E" w14:textId="77777777" w:rsidR="00E83B76" w:rsidRDefault="00E83B76" w:rsidP="00E83B76">
      <w:pPr>
        <w:jc w:val="both"/>
      </w:pPr>
    </w:p>
    <w:p w14:paraId="19CB5693" w14:textId="190C6FEF" w:rsidR="004C503F" w:rsidRPr="004B60B5" w:rsidRDefault="004C503F" w:rsidP="00E83B76">
      <w:pPr>
        <w:jc w:val="both"/>
        <w:rPr>
          <w:b/>
        </w:rPr>
      </w:pPr>
      <w:r w:rsidRPr="004B60B5">
        <w:rPr>
          <w:b/>
        </w:rPr>
        <w:t xml:space="preserve">2. </w:t>
      </w:r>
      <w:commentRangeStart w:id="2"/>
      <w:r w:rsidRPr="004B60B5">
        <w:rPr>
          <w:b/>
        </w:rPr>
        <w:t>DO REGISTRO DE PREÇOS</w:t>
      </w:r>
      <w:commentRangeEnd w:id="2"/>
      <w:r w:rsidRPr="004B60B5">
        <w:rPr>
          <w:b/>
        </w:rPr>
        <w:commentReference w:id="2"/>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6BAC8315" w14:textId="19D02B14" w:rsidR="0026412E" w:rsidRPr="005E7703" w:rsidRDefault="00D05763" w:rsidP="00FA6BE1">
      <w:pPr>
        <w:jc w:val="both"/>
      </w:pPr>
      <w:r w:rsidRPr="009804C7">
        <w:rPr>
          <w:b/>
          <w:bCs/>
          <w:color w:val="000000"/>
        </w:rPr>
        <w:t xml:space="preserve">Requisitante: </w:t>
      </w:r>
      <w:r w:rsidRPr="009804C7">
        <w:rPr>
          <w:b/>
        </w:rPr>
        <w:t>Diretoria</w:t>
      </w:r>
      <w:r w:rsidRPr="009804C7">
        <w:rPr>
          <w:b/>
          <w:spacing w:val="-3"/>
        </w:rPr>
        <w:t xml:space="preserve"> </w:t>
      </w:r>
      <w:bookmarkEnd w:id="0"/>
      <w:bookmarkEnd w:id="1"/>
      <w:r w:rsidR="00D35F41">
        <w:rPr>
          <w:b/>
        </w:rPr>
        <w:t>Municipal de Saúde</w:t>
      </w:r>
    </w:p>
    <w:p w14:paraId="542D9D10" w14:textId="0821121D" w:rsidR="0026412E" w:rsidRPr="00A72AAE" w:rsidRDefault="00A97A6C" w:rsidP="00FA6BE1">
      <w:pPr>
        <w:spacing w:before="100" w:beforeAutospacing="1" w:after="100" w:afterAutospacing="1"/>
        <w:jc w:val="both"/>
      </w:pPr>
      <w:r w:rsidRPr="00A72AAE">
        <w:t xml:space="preserve">2.2. </w:t>
      </w:r>
      <w:r w:rsidR="00D05763" w:rsidRPr="00A72AAE">
        <w:t>COMPÕE ESTE EDITAL OS ANEXOS:</w:t>
      </w:r>
    </w:p>
    <w:p w14:paraId="42A2E1DF" w14:textId="4102EED0" w:rsidR="00740DD2" w:rsidRDefault="00D05763" w:rsidP="00FA6BE1">
      <w:pPr>
        <w:jc w:val="both"/>
        <w:rPr>
          <w:spacing w:val="-2"/>
        </w:rPr>
      </w:pPr>
      <w:bookmarkStart w:id="3"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1"/>
        </w:rPr>
        <w:t xml:space="preserve"> </w:t>
      </w:r>
      <w:r w:rsidR="00740DD2">
        <w:t>do</w:t>
      </w:r>
      <w:r w:rsidR="00740DD2">
        <w:rPr>
          <w:spacing w:val="-1"/>
        </w:rPr>
        <w:t xml:space="preserve"> </w:t>
      </w:r>
      <w:r w:rsidR="00C90AF0">
        <w:t>objeto</w:t>
      </w:r>
    </w:p>
    <w:p w14:paraId="19758F58" w14:textId="3D269E78"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69544B33"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3"/>
    </w:p>
    <w:p w14:paraId="44F4BD36" w14:textId="77777777" w:rsidR="0026412E" w:rsidRPr="005E7703" w:rsidRDefault="0026412E" w:rsidP="00FA6BE1">
      <w:pPr>
        <w:jc w:val="both"/>
        <w:rPr>
          <w:rFonts w:eastAsia="Arial Unicode MS"/>
          <w:color w:val="000000"/>
        </w:rPr>
      </w:pPr>
    </w:p>
    <w:p w14:paraId="7C0BA8EA" w14:textId="3F281D63" w:rsidR="0026412E" w:rsidRPr="005E7703" w:rsidRDefault="00A97A6C" w:rsidP="00FA6BE1">
      <w:pPr>
        <w:rPr>
          <w:b/>
          <w:color w:val="000000"/>
        </w:rPr>
      </w:pPr>
      <w:r w:rsidRPr="005E7703">
        <w:rPr>
          <w:b/>
          <w:color w:val="000000"/>
        </w:rPr>
        <w:t>3</w:t>
      </w:r>
      <w:r w:rsidR="00CE4EB6">
        <w:rPr>
          <w:b/>
          <w:color w:val="000000"/>
        </w:rPr>
        <w:t xml:space="preserve">. </w:t>
      </w:r>
      <w:r w:rsidR="003F2A0F">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1D4D4681" w:rsidR="0026412E" w:rsidRPr="005E7703" w:rsidRDefault="00CE4EB6" w:rsidP="00FA6BE1">
      <w:pPr>
        <w:spacing w:before="100" w:beforeAutospacing="1" w:after="100" w:afterAutospacing="1"/>
        <w:jc w:val="both"/>
        <w:rPr>
          <w:b/>
          <w:color w:val="000000"/>
        </w:rPr>
      </w:pPr>
      <w:r>
        <w:rPr>
          <w:b/>
          <w:color w:val="000000"/>
        </w:rPr>
        <w:t xml:space="preserve">4. </w:t>
      </w:r>
      <w:r w:rsidR="00F8443C" w:rsidRPr="005E7703">
        <w:rPr>
          <w:b/>
          <w:color w:val="000000"/>
        </w:rPr>
        <w:t xml:space="preserve">DA </w:t>
      </w:r>
      <w:r w:rsidR="00D05763"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35177006" w14:textId="77777777" w:rsidR="000442A0" w:rsidRPr="00F9269C" w:rsidRDefault="00586835" w:rsidP="000442A0">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w:t>
      </w:r>
      <w:r w:rsidR="000442A0">
        <w:rPr>
          <w:rFonts w:ascii="Times New Roman" w:hAnsi="Times New Roman" w:cs="Times New Roman"/>
          <w:sz w:val="24"/>
          <w:szCs w:val="24"/>
        </w:rPr>
        <w:t xml:space="preserve">A presente licitação destina-se </w:t>
      </w:r>
      <w:r w:rsidR="000442A0" w:rsidRPr="00B975B0">
        <w:rPr>
          <w:rFonts w:ascii="Times New Roman" w:hAnsi="Times New Roman" w:cs="Times New Roman"/>
          <w:b/>
          <w:sz w:val="24"/>
          <w:szCs w:val="24"/>
        </w:rPr>
        <w:t>EXCLUSIVAMENTE</w:t>
      </w:r>
      <w:r w:rsidR="000442A0">
        <w:rPr>
          <w:rFonts w:ascii="Times New Roman" w:hAnsi="Times New Roman" w:cs="Times New Roman"/>
          <w:sz w:val="24"/>
          <w:szCs w:val="24"/>
        </w:rPr>
        <w:t xml:space="preserve"> à participação de </w:t>
      </w:r>
      <w:r w:rsidR="000442A0" w:rsidRPr="00B975B0">
        <w:rPr>
          <w:rFonts w:ascii="Times New Roman" w:hAnsi="Times New Roman" w:cs="Times New Roman"/>
          <w:b/>
          <w:sz w:val="24"/>
          <w:szCs w:val="24"/>
        </w:rPr>
        <w:t>Microempresa, Empresas de Pequeno Porte ou Microempreendedores Individuais</w:t>
      </w:r>
      <w:r w:rsidR="000442A0" w:rsidRPr="00F9269C">
        <w:rPr>
          <w:rFonts w:ascii="Times New Roman" w:hAnsi="Times New Roman" w:cs="Times New Roman"/>
          <w:sz w:val="24"/>
          <w:szCs w:val="24"/>
        </w:rPr>
        <w:t xml:space="preserve">, </w:t>
      </w:r>
      <w:r w:rsidR="000442A0">
        <w:rPr>
          <w:rFonts w:ascii="Times New Roman" w:hAnsi="Times New Roman" w:cs="Times New Roman"/>
          <w:sz w:val="24"/>
          <w:szCs w:val="24"/>
        </w:rPr>
        <w:t>qualificadas como tais nos termos do art. 3º e art. 18 – E, ambos da Lei Complementar nº 123/2006 e que atenda todas as exigências do presente Edital e seus anexos, correndo por sua conta todos os custos com a elaboração e apresentação da proposta.</w:t>
      </w:r>
      <w:r w:rsidR="000442A0" w:rsidRPr="00F9269C">
        <w:rPr>
          <w:rFonts w:ascii="Times New Roman" w:hAnsi="Times New Roman" w:cs="Times New Roman"/>
          <w:sz w:val="24"/>
          <w:szCs w:val="24"/>
        </w:rPr>
        <w:t xml:space="preserve"> </w:t>
      </w:r>
    </w:p>
    <w:p w14:paraId="18B2E18A" w14:textId="02DEB6CC"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4"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5"/>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5"/>
      <w:r w:rsidR="00E054C1" w:rsidRPr="00FA6BE1">
        <w:rPr>
          <w:rFonts w:ascii="Times New Roman" w:hAnsi="Times New Roman" w:cs="Times New Roman"/>
          <w:i w:val="0"/>
          <w:iCs w:val="0"/>
          <w:color w:val="000000"/>
          <w:sz w:val="24"/>
          <w:szCs w:val="24"/>
        </w:rPr>
        <w:commentReference w:id="5"/>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4"/>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6" w:name="_Ref113883338"/>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7"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8" w:name="_Ref114659913"/>
      <w:bookmarkStart w:id="9" w:name="_Ref113883339"/>
      <w:bookmarkEnd w:id="6"/>
      <w:bookmarkEnd w:id="7"/>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004C503F" w:rsidRPr="000F2561">
        <w:rPr>
          <w:rFonts w:ascii="Times New Roman" w:hAnsi="Times New Roman" w:cs="Times New Roman"/>
          <w:sz w:val="24"/>
          <w:szCs w:val="24"/>
        </w:rPr>
        <w:t xml:space="preserve"> </w:t>
      </w:r>
      <w:bookmarkStart w:id="10" w:name="_Ref113883003"/>
      <w:bookmarkEnd w:id="9"/>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0"/>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1"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1"/>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2"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2"/>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3" w:name="art14§2"/>
      <w:bookmarkStart w:id="14" w:name="art14§3"/>
      <w:bookmarkStart w:id="15" w:name="art14§4"/>
      <w:bookmarkEnd w:id="13"/>
      <w:bookmarkEnd w:id="14"/>
      <w:bookmarkEnd w:id="15"/>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6" w:name="art14§5"/>
      <w:bookmarkEnd w:id="16"/>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4F547A64" w14:textId="0ECA4A6F" w:rsidR="00C10603" w:rsidRPr="008E0F28" w:rsidRDefault="00E066D7" w:rsidP="00FA6BE1">
      <w:pPr>
        <w:jc w:val="both"/>
        <w:rPr>
          <w:b/>
          <w:color w:val="000000" w:themeColor="text1"/>
        </w:rPr>
      </w:pPr>
      <w:r w:rsidRPr="008E0F28">
        <w:rPr>
          <w:b/>
          <w:color w:val="000000" w:themeColor="text1"/>
        </w:rPr>
        <w:t xml:space="preserve">5. </w:t>
      </w:r>
      <w:r w:rsidR="001721C3">
        <w:rPr>
          <w:b/>
          <w:color w:val="000000" w:themeColor="text1"/>
        </w:rPr>
        <w:t xml:space="preserve">DA APRESENTAÇÃO DA PROPOSTA E DOS </w:t>
      </w:r>
      <w:r w:rsidRPr="008E0F28">
        <w:rPr>
          <w:b/>
          <w:color w:val="000000" w:themeColor="text1"/>
        </w:rPr>
        <w:t>DOCUMENTOS DE HABILITAÇÃO</w:t>
      </w:r>
    </w:p>
    <w:p w14:paraId="769E76E7" w14:textId="2280348C" w:rsidR="00E066D7" w:rsidRDefault="007D63B3"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1721C3">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03A5945D" w14:textId="77777777" w:rsidR="001721C3" w:rsidRDefault="001721C3"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2B6C9628" w14:textId="20CA2FD6" w:rsidR="001721C3" w:rsidRPr="005E7703" w:rsidRDefault="001721C3"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9.1.</w:t>
      </w:r>
      <w:r w:rsidR="00FB308A">
        <w:rPr>
          <w:rFonts w:ascii="Times New Roman" w:hAnsi="Times New Roman" w:cs="Times New Roman"/>
          <w:i w:val="0"/>
          <w:color w:val="000000"/>
          <w:sz w:val="24"/>
          <w:szCs w:val="24"/>
        </w:rPr>
        <w:t xml:space="preserve"> e 9.2. </w:t>
      </w:r>
      <w:r w:rsidRPr="001721C3">
        <w:rPr>
          <w:rFonts w:ascii="Times New Roman" w:hAnsi="Times New Roman" w:cs="Times New Roman"/>
          <w:i w:val="0"/>
          <w:color w:val="000000"/>
          <w:sz w:val="24"/>
          <w:szCs w:val="24"/>
        </w:rPr>
        <w:t>deste Edital.</w:t>
      </w:r>
    </w:p>
    <w:p w14:paraId="2BD0D3BF" w14:textId="6EE4BC93" w:rsidR="00383F32" w:rsidRPr="005E7703" w:rsidRDefault="00383F3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16D62947"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5B51F417"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50571CF"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000E0B2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449AE93C"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22363C38"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7B453E1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4A6A7D"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32B14E77"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1E548863"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8</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082E897F"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FB308A">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5E0E7578" w:rsidR="00383F32" w:rsidRPr="005E7703" w:rsidRDefault="000F2561"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10</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06DEACFD"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1374F62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21AACCA0"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2E3A933E"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1DF9D98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41C2920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343DCBDA"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3000748D" w14:textId="17783D70"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137652E1"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E4866B4" w14:textId="77777777" w:rsidR="00CE4EB6" w:rsidRDefault="00CE4EB6" w:rsidP="00CE4EB6">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A98EF3E" w14:textId="77777777" w:rsidR="00CE4EB6" w:rsidRPr="005E7703" w:rsidRDefault="00CE4EB6" w:rsidP="00CE4EB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E16361D" w14:textId="380BFF67" w:rsidR="00633B65" w:rsidRPr="00633B65" w:rsidRDefault="001811AD" w:rsidP="00633B6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será </w:t>
      </w:r>
      <w:r w:rsidR="00633B65">
        <w:rPr>
          <w:rFonts w:ascii="Times New Roman" w:hAnsi="Times New Roman" w:cs="Times New Roman"/>
          <w:i w:val="0"/>
          <w:color w:val="000000"/>
          <w:sz w:val="24"/>
          <w:szCs w:val="24"/>
        </w:rPr>
        <w:t>de</w:t>
      </w:r>
      <w:r w:rsidR="00C90AF0">
        <w:rPr>
          <w:rFonts w:ascii="Times New Roman" w:hAnsi="Times New Roman" w:cs="Times New Roman"/>
          <w:i w:val="0"/>
          <w:color w:val="000000"/>
          <w:sz w:val="24"/>
          <w:szCs w:val="24"/>
        </w:rPr>
        <w:t xml:space="preserve"> </w:t>
      </w:r>
      <w:r w:rsidR="00633B65" w:rsidRPr="00633B65">
        <w:rPr>
          <w:rFonts w:ascii="Times New Roman" w:hAnsi="Times New Roman" w:cs="Times New Roman"/>
          <w:i w:val="0"/>
          <w:color w:val="000000"/>
          <w:sz w:val="24"/>
          <w:szCs w:val="24"/>
        </w:rPr>
        <w:t xml:space="preserve">12 (doze) meses, contados da data da sessão pública do pregão.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21BC0395" w:rsidR="009E29D4"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09AFA5BF" w14:textId="04832DFD" w:rsidR="000442A0" w:rsidRDefault="000442A0" w:rsidP="000442A0">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Pr="00BD4A16">
        <w:rPr>
          <w:rFonts w:ascii="Times New Roman" w:hAnsi="Times New Roman" w:cs="Times New Roman"/>
          <w:i w:val="0"/>
          <w:color w:val="000000"/>
          <w:sz w:val="24"/>
          <w:szCs w:val="24"/>
        </w:rPr>
        <w:t>.9.8. As propostas poderão estar com valores superiores ao máximo estimado no Edital (REFERENTE AO VALOR UNITÁRIO DO ITEM), mas, não havendo lances com valores iguais ou inferiores a eles, serão desclassificados.</w:t>
      </w:r>
    </w:p>
    <w:p w14:paraId="20D69BFE" w14:textId="1AFD7D0B" w:rsidR="000442A0" w:rsidRDefault="000442A0" w:rsidP="000442A0">
      <w:pPr>
        <w:tabs>
          <w:tab w:val="left" w:pos="0"/>
        </w:tabs>
        <w:spacing w:before="100" w:beforeAutospacing="1" w:after="100" w:afterAutospacing="1"/>
        <w:jc w:val="both"/>
        <w:rPr>
          <w:rFonts w:eastAsia="MS Mincho"/>
          <w:iCs/>
          <w:color w:val="000000"/>
        </w:rPr>
      </w:pPr>
      <w:r>
        <w:rPr>
          <w:rFonts w:eastAsia="MS Mincho"/>
          <w:iCs/>
          <w:color w:val="000000"/>
        </w:rPr>
        <w:t xml:space="preserve">7.9.9. </w:t>
      </w:r>
      <w:r w:rsidRPr="00B15077">
        <w:rPr>
          <w:rFonts w:eastAsia="MS Mincho"/>
          <w:iCs/>
          <w:color w:val="000000"/>
        </w:rPr>
        <w:t>Fica a critério da Pregoeira a autorização da correção de lances com valores digitados errados ou situação semelhante, durante a disputa de lances. Depois da fase de lances, não é possível corrigir lances ou proposta.</w:t>
      </w:r>
    </w:p>
    <w:p w14:paraId="590E3620" w14:textId="614B56F7" w:rsidR="00D35F41" w:rsidRPr="00D35F41" w:rsidRDefault="00D35F41" w:rsidP="00D35F41">
      <w:pPr>
        <w:pStyle w:val="Nvel2-Red"/>
        <w:tabs>
          <w:tab w:val="clear" w:pos="1406"/>
          <w:tab w:val="left" w:pos="0"/>
        </w:tabs>
        <w:spacing w:line="240" w:lineRule="auto"/>
        <w:rPr>
          <w:rFonts w:ascii="Times New Roman" w:hAnsi="Times New Roman" w:cs="Times New Roman"/>
          <w:i w:val="0"/>
          <w:color w:val="000000"/>
          <w:sz w:val="24"/>
          <w:szCs w:val="24"/>
        </w:rPr>
      </w:pPr>
      <w:r w:rsidRPr="00D35F41">
        <w:rPr>
          <w:rFonts w:ascii="Times New Roman" w:hAnsi="Times New Roman" w:cs="Times New Roman"/>
          <w:i w:val="0"/>
          <w:color w:val="000000"/>
          <w:sz w:val="24"/>
          <w:szCs w:val="24"/>
        </w:rPr>
        <w:t>7.</w:t>
      </w:r>
      <w:r>
        <w:rPr>
          <w:rFonts w:ascii="Times New Roman" w:hAnsi="Times New Roman" w:cs="Times New Roman"/>
          <w:i w:val="0"/>
          <w:color w:val="000000"/>
          <w:sz w:val="24"/>
          <w:szCs w:val="24"/>
        </w:rPr>
        <w:t>9.10</w:t>
      </w:r>
      <w:r w:rsidRPr="00D35F41">
        <w:rPr>
          <w:rFonts w:ascii="Times New Roman" w:hAnsi="Times New Roman" w:cs="Times New Roman"/>
          <w:i w:val="0"/>
          <w:color w:val="000000"/>
          <w:sz w:val="24"/>
          <w:szCs w:val="24"/>
        </w:rPr>
        <w:t>. Na proposta e na disputa de lances, deverá ser composta por 4 (quatro) casas decimais R$ 0,0001</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7" w:name="_Ref117019424"/>
      <w:bookmarkStart w:id="18" w:name="_Toc135469205"/>
      <w:bookmarkStart w:id="19"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sidRPr="002270A3">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7"/>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0" w:name="_Toc135469202"/>
      <w:bookmarkStart w:id="21"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0"/>
      <w:bookmarkEnd w:id="21"/>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649C238C"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D35F41">
        <w:rPr>
          <w:rFonts w:ascii="Times New Roman" w:hAnsi="Times New Roman" w:cs="Times New Roman"/>
          <w:bCs/>
          <w:sz w:val="24"/>
          <w:szCs w:val="24"/>
        </w:rPr>
        <w:t>Na hipótese de não constar prazo de validade nas certidões apresentadas, serão aceitas as expedidas até 180 (cento</w:t>
      </w:r>
      <w:r w:rsidR="007A530E">
        <w:rPr>
          <w:rFonts w:ascii="Times New Roman" w:hAnsi="Times New Roman" w:cs="Times New Roman"/>
          <w:bCs/>
          <w:sz w:val="24"/>
          <w:szCs w:val="24"/>
        </w:rPr>
        <w:t xml:space="preserve">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8269F3C" w14:textId="60515065"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0442A0">
        <w:rPr>
          <w:rFonts w:ascii="Times New Roman" w:hAnsi="Times New Roman" w:cs="Times New Roman"/>
          <w:bCs/>
          <w:sz w:val="24"/>
          <w:szCs w:val="24"/>
        </w:rPr>
        <w:t>5</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171E0239"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0442A0">
        <w:rPr>
          <w:rFonts w:ascii="Times New Roman" w:hAnsi="Times New Roman" w:cs="Times New Roman"/>
          <w:bCs/>
          <w:sz w:val="24"/>
          <w:szCs w:val="24"/>
        </w:rPr>
        <w:t>6</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24F4F0DB" w:rsidR="00246C2D" w:rsidRPr="005E7703" w:rsidRDefault="000442A0" w:rsidP="00FA6BE1">
      <w:pPr>
        <w:spacing w:before="100" w:beforeAutospacing="1" w:after="100" w:afterAutospacing="1"/>
        <w:jc w:val="both"/>
        <w:rPr>
          <w:b/>
        </w:rPr>
      </w:pPr>
      <w:r>
        <w:rPr>
          <w:b/>
        </w:rPr>
        <w:t xml:space="preserve">10. </w:t>
      </w:r>
      <w:r w:rsidR="00246C2D" w:rsidRPr="005E7703">
        <w:rPr>
          <w:b/>
        </w:rPr>
        <w:t>FORMALIZAÇÃO DO PROCESSO</w:t>
      </w:r>
      <w:r w:rsidR="00CE4EB6">
        <w:rPr>
          <w:b/>
        </w:rPr>
        <w:t>,</w:t>
      </w:r>
      <w:r>
        <w:rPr>
          <w:b/>
        </w:rPr>
        <w:t xml:space="preserve"> </w:t>
      </w:r>
      <w:r w:rsidR="00246C2D" w:rsidRPr="005E7703">
        <w:rPr>
          <w:b/>
        </w:rPr>
        <w:t>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197D900C" w14:textId="77777777" w:rsidR="003F2A0F" w:rsidRPr="003F2A0F"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37FDAA5D"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10CC2802" w:rsidR="008E0F28" w:rsidRDefault="0052325D" w:rsidP="00FA6BE1">
      <w:pPr>
        <w:spacing w:before="100" w:beforeAutospacing="1" w:after="100" w:afterAutospacing="1"/>
        <w:jc w:val="both"/>
        <w:rPr>
          <w:b/>
        </w:rPr>
      </w:pPr>
      <w:r>
        <w:rPr>
          <w:b/>
        </w:rPr>
        <w:t xml:space="preserve">11. </w:t>
      </w:r>
      <w:r w:rsidR="00246C2D" w:rsidRPr="005E7703">
        <w:rPr>
          <w:b/>
        </w:rPr>
        <w:t>PAGAMENTO</w:t>
      </w:r>
    </w:p>
    <w:p w14:paraId="32F83368" w14:textId="3418BAC5"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w:t>
      </w:r>
      <w:r w:rsidR="008234D7">
        <w:rPr>
          <w:b/>
        </w:rPr>
        <w:t>fetuado em até 30 (trinta) dias</w:t>
      </w:r>
      <w:r w:rsidRPr="005E7703">
        <w:rPr>
          <w:b/>
        </w:rPr>
        <w:t xml:space="preserve">, após a entrega do objeto com a </w:t>
      </w:r>
      <w:r w:rsidRPr="00C63175">
        <w:rPr>
          <w:b/>
        </w:rPr>
        <w:t xml:space="preserve">apresentação da respectiva nota fiscal, devendo conter na nota que se refere ao Pregão </w:t>
      </w:r>
      <w:r w:rsidRPr="00701C62">
        <w:rPr>
          <w:b/>
        </w:rPr>
        <w:t xml:space="preserve">Eletrônico nº </w:t>
      </w:r>
      <w:r w:rsidR="004B60B5">
        <w:rPr>
          <w:b/>
        </w:rPr>
        <w:t>0</w:t>
      </w:r>
      <w:r w:rsidR="0052325D">
        <w:rPr>
          <w:b/>
        </w:rPr>
        <w:t>20</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7A530E">
        <w:rPr>
          <w:b/>
        </w:rPr>
        <w:t>4</w:t>
      </w:r>
      <w:r w:rsidR="0052325D">
        <w:rPr>
          <w:b/>
        </w:rPr>
        <w:t>8</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1E22082" w14:textId="77777777" w:rsidR="0052325D" w:rsidRPr="0052325D" w:rsidRDefault="0052325D" w:rsidP="0052325D">
      <w:r w:rsidRPr="0052325D">
        <w:t>02.00.00 .................. Poder Executivo</w:t>
      </w:r>
    </w:p>
    <w:p w14:paraId="6B05EE65" w14:textId="77777777" w:rsidR="0052325D" w:rsidRPr="0052325D" w:rsidRDefault="0052325D" w:rsidP="0052325D">
      <w:r w:rsidRPr="0052325D">
        <w:t>02.07.00................... Diretoria Geral de Saúde</w:t>
      </w:r>
    </w:p>
    <w:p w14:paraId="5D978A5B" w14:textId="77777777" w:rsidR="0052325D" w:rsidRPr="0052325D" w:rsidRDefault="0052325D" w:rsidP="0052325D">
      <w:r w:rsidRPr="0052325D">
        <w:t>02.07.01................... Fundo Municipal de Saúde  </w:t>
      </w:r>
    </w:p>
    <w:p w14:paraId="19A3B408" w14:textId="77777777" w:rsidR="0052325D" w:rsidRPr="0052325D" w:rsidRDefault="0052325D" w:rsidP="0052325D">
      <w:r w:rsidRPr="0052325D">
        <w:t>10.3010024.2035..... Manutenção Geral do Fundo Municipal de Saúde </w:t>
      </w:r>
    </w:p>
    <w:p w14:paraId="383E4AC2" w14:textId="77777777" w:rsidR="0052325D" w:rsidRPr="0052325D" w:rsidRDefault="0052325D" w:rsidP="0052325D">
      <w:r w:rsidRPr="0052325D">
        <w:t>3.3.90.32.00............. Material, Bem ou Serviço para Distribuição</w:t>
      </w:r>
    </w:p>
    <w:p w14:paraId="48C6C2A0" w14:textId="77777777" w:rsidR="0052325D" w:rsidRPr="0052325D" w:rsidRDefault="0052325D" w:rsidP="0052325D">
      <w:r w:rsidRPr="0052325D">
        <w:t>Ficha ........................257</w:t>
      </w:r>
    </w:p>
    <w:p w14:paraId="0C255F47" w14:textId="77777777" w:rsidR="0052325D" w:rsidRPr="0052325D" w:rsidRDefault="0052325D" w:rsidP="0052325D">
      <w:r w:rsidRPr="0052325D">
        <w:t>Fonte de Recurso...... 01.310.0000 - Tesouro</w:t>
      </w:r>
    </w:p>
    <w:p w14:paraId="10C4D088" w14:textId="77777777" w:rsidR="0052325D" w:rsidRPr="0052325D" w:rsidRDefault="0052325D" w:rsidP="0052325D">
      <w:r w:rsidRPr="0052325D">
        <w:t> </w:t>
      </w:r>
    </w:p>
    <w:p w14:paraId="6980AB8C" w14:textId="77777777" w:rsidR="0052325D" w:rsidRPr="0052325D" w:rsidRDefault="0052325D" w:rsidP="0052325D">
      <w:r w:rsidRPr="0052325D">
        <w:t> </w:t>
      </w:r>
    </w:p>
    <w:p w14:paraId="08421844" w14:textId="77777777" w:rsidR="0052325D" w:rsidRPr="0052325D" w:rsidRDefault="0052325D" w:rsidP="0052325D">
      <w:r w:rsidRPr="0052325D">
        <w:t>02.00.00 .................. Poder Executivo</w:t>
      </w:r>
    </w:p>
    <w:p w14:paraId="6AA9AC96" w14:textId="77777777" w:rsidR="0052325D" w:rsidRPr="0052325D" w:rsidRDefault="0052325D" w:rsidP="0052325D">
      <w:r w:rsidRPr="0052325D">
        <w:t>02.07.00................... Diretoria Geral de Saúde</w:t>
      </w:r>
    </w:p>
    <w:p w14:paraId="0A4EE610" w14:textId="77777777" w:rsidR="0052325D" w:rsidRPr="0052325D" w:rsidRDefault="0052325D" w:rsidP="0052325D">
      <w:r w:rsidRPr="0052325D">
        <w:t>02.07.01................... Fundo Municipal de Saúde  </w:t>
      </w:r>
    </w:p>
    <w:p w14:paraId="0FDCB90D" w14:textId="77777777" w:rsidR="0052325D" w:rsidRPr="0052325D" w:rsidRDefault="0052325D" w:rsidP="0052325D">
      <w:r w:rsidRPr="0052325D">
        <w:t>10.3030024.2038..... Assistência Farmacêutica  </w:t>
      </w:r>
    </w:p>
    <w:p w14:paraId="21B3D4E8" w14:textId="77777777" w:rsidR="0052325D" w:rsidRPr="0052325D" w:rsidRDefault="0052325D" w:rsidP="0052325D">
      <w:r w:rsidRPr="0052325D">
        <w:t>3.3.90.32.00............. Material, Bem ou Serviços para Distribuição</w:t>
      </w:r>
    </w:p>
    <w:p w14:paraId="0AFB9011" w14:textId="77777777" w:rsidR="0052325D" w:rsidRPr="0052325D" w:rsidRDefault="0052325D" w:rsidP="0052325D">
      <w:r w:rsidRPr="0052325D">
        <w:t>Ficha ........................274</w:t>
      </w:r>
    </w:p>
    <w:p w14:paraId="6FD29019" w14:textId="77777777" w:rsidR="0052325D" w:rsidRPr="0052325D" w:rsidRDefault="0052325D" w:rsidP="0052325D">
      <w:r w:rsidRPr="0052325D">
        <w:t>Fonte de Recurso...... 01.310.0000 - Tesouro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2" w:name="_Toc490570084"/>
      <w:r w:rsidRPr="005E7703">
        <w:rPr>
          <w:rFonts w:ascii="Times New Roman" w:hAnsi="Times New Roman"/>
        </w:rPr>
        <w:t>13. REAJUSTAMENTO</w:t>
      </w:r>
      <w:bookmarkEnd w:id="22"/>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FA6BE1">
      <w:pPr>
        <w:jc w:val="both"/>
        <w:rPr>
          <w:b/>
          <w:bCs/>
        </w:rPr>
      </w:pP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FA6BE1">
      <w:pPr>
        <w:jc w:val="both"/>
      </w:pP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90AF0">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8"/>
      <w:bookmarkEnd w:id="19"/>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5E6908E6" w14:textId="12281A0C"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3" w:name="_Hlk135318381"/>
      <w:bookmarkStart w:id="24"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3"/>
    </w:p>
    <w:bookmarkEnd w:id="24"/>
    <w:p w14:paraId="3626E2E3"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bookmarkStart w:id="25" w:name="_Toc135469206"/>
      <w:bookmarkStart w:id="26"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7"/>
      <w:r w:rsidR="004C503F" w:rsidRPr="005E7703">
        <w:rPr>
          <w:rFonts w:ascii="Times New Roman" w:hAnsi="Times New Roman" w:cs="Times New Roman"/>
          <w:sz w:val="24"/>
          <w:szCs w:val="24"/>
        </w:rPr>
        <w:t>DAS INFRAÇÕES ADMINISTRATIVAS E SANÇÕES</w:t>
      </w:r>
      <w:commentRangeEnd w:id="27"/>
      <w:r w:rsidR="004C503F" w:rsidRPr="005E7703">
        <w:rPr>
          <w:rFonts w:ascii="Times New Roman" w:hAnsi="Times New Roman" w:cs="Times New Roman"/>
          <w:sz w:val="24"/>
          <w:szCs w:val="24"/>
        </w:rPr>
        <w:commentReference w:id="27"/>
      </w:r>
      <w:bookmarkEnd w:id="25"/>
      <w:bookmarkEnd w:id="26"/>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8"/>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0"/>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3801A61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recusar</w:t>
      </w:r>
      <w:r w:rsidR="00144139">
        <w:rPr>
          <w:rFonts w:ascii="Times New Roman" w:eastAsia="Times New Roman" w:hAnsi="Times New Roman" w:cs="Times New Roman"/>
          <w:sz w:val="24"/>
          <w:szCs w:val="24"/>
        </w:rPr>
        <w:t>-</w:t>
      </w:r>
      <w:r w:rsidR="004C503F" w:rsidRPr="005E7703">
        <w:rPr>
          <w:rFonts w:ascii="Times New Roman" w:eastAsia="Times New Roman" w:hAnsi="Times New Roman" w:cs="Times New Roman"/>
          <w:sz w:val="24"/>
          <w:szCs w:val="24"/>
        </w:rPr>
        <w:t xml:space="preserve">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1"/>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2"/>
      <w:r w:rsidR="004C503F" w:rsidRPr="005E7703">
        <w:rPr>
          <w:rFonts w:ascii="Times New Roman" w:eastAsia="Times New Roman" w:hAnsi="Times New Roman" w:cs="Times New Roman"/>
          <w:color w:val="auto"/>
          <w:sz w:val="24"/>
          <w:szCs w:val="24"/>
        </w:rPr>
        <w:t>;</w:t>
      </w:r>
      <w:bookmarkStart w:id="33"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3"/>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5"/>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6"/>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7"/>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7"/>
      <w:r w:rsidR="00475D08" w:rsidRPr="002D254C">
        <w:rPr>
          <w:rFonts w:ascii="Times New Roman" w:eastAsia="Times New Roman" w:hAnsi="Times New Roman" w:cs="Times New Roman"/>
          <w:color w:val="auto"/>
          <w:sz w:val="24"/>
          <w:szCs w:val="24"/>
        </w:rPr>
        <w:commentReference w:id="37"/>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00475D08" w:rsidRPr="005E7703">
        <w:rPr>
          <w:rFonts w:ascii="Times New Roman" w:eastAsia="Times New Roman" w:hAnsi="Times New Roman" w:cs="Times New Roman"/>
          <w:color w:val="auto"/>
          <w:sz w:val="24"/>
          <w:szCs w:val="24"/>
        </w:rPr>
        <w:commentReference w:id="38"/>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00475D08" w:rsidRPr="005E7703">
        <w:rPr>
          <w:rFonts w:ascii="Times New Roman" w:eastAsia="Times New Roman" w:hAnsi="Times New Roman" w:cs="Times New Roman"/>
          <w:color w:val="auto"/>
          <w:sz w:val="24"/>
          <w:szCs w:val="24"/>
        </w:rPr>
        <w:commentReference w:id="39"/>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00475D08" w:rsidRPr="005E7703">
        <w:rPr>
          <w:rFonts w:ascii="Times New Roman" w:eastAsia="Times New Roman" w:hAnsi="Times New Roman" w:cs="Times New Roman"/>
          <w:color w:val="auto"/>
          <w:sz w:val="24"/>
          <w:szCs w:val="24"/>
        </w:rPr>
        <w:commentReference w:id="40"/>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3170190C"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003F2A0F">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FADF2CC" w14:textId="77777777" w:rsidR="00DD5EF3" w:rsidRPr="005E7703" w:rsidRDefault="00DD5EF3" w:rsidP="00C12B1D">
      <w:pPr>
        <w:pStyle w:val="Nivel2"/>
        <w:numPr>
          <w:ilvl w:val="0"/>
          <w:numId w:val="0"/>
        </w:numPr>
        <w:spacing w:line="240" w:lineRule="auto"/>
        <w:rPr>
          <w:rFonts w:ascii="Times New Roman" w:eastAsia="Times New Roman" w:hAnsi="Times New Roman" w:cs="Times New Roman"/>
          <w:sz w:val="24"/>
          <w:szCs w:val="24"/>
        </w:rPr>
      </w:pPr>
    </w:p>
    <w:p w14:paraId="3AAECF2D" w14:textId="2BC89485" w:rsidR="0026412E" w:rsidRPr="005E7703" w:rsidRDefault="00D05763" w:rsidP="00C12B1D">
      <w:pPr>
        <w:jc w:val="center"/>
        <w:rPr>
          <w:color w:val="000000"/>
        </w:rPr>
      </w:pPr>
      <w:r w:rsidRPr="005E7703">
        <w:rPr>
          <w:color w:val="000000"/>
        </w:rPr>
        <w:t xml:space="preserve">Prefeitura Municipal de Itatinga aos </w:t>
      </w:r>
      <w:r w:rsidR="00C555C3">
        <w:rPr>
          <w:color w:val="000000"/>
        </w:rPr>
        <w:t xml:space="preserve">20 de maio de 2025. </w:t>
      </w:r>
      <w:bookmarkStart w:id="43" w:name="_GoBack"/>
      <w:bookmarkEnd w:id="43"/>
    </w:p>
    <w:p w14:paraId="5F4EC9B0" w14:textId="77777777" w:rsidR="0026412E" w:rsidRPr="005E7703" w:rsidRDefault="0026412E" w:rsidP="00C12B1D">
      <w:pPr>
        <w:jc w:val="center"/>
        <w:rPr>
          <w:color w:val="000000"/>
        </w:rPr>
      </w:pPr>
    </w:p>
    <w:p w14:paraId="30FF0483" w14:textId="71CCE887" w:rsidR="00B0711C" w:rsidRDefault="00B0711C" w:rsidP="00C12B1D">
      <w:pPr>
        <w:jc w:val="center"/>
        <w:rPr>
          <w:color w:val="000000"/>
        </w:rPr>
      </w:pPr>
    </w:p>
    <w:p w14:paraId="42043FC0" w14:textId="77777777" w:rsidR="0026412E" w:rsidRPr="005E7703" w:rsidRDefault="0026412E" w:rsidP="00C12B1D">
      <w:pPr>
        <w:tabs>
          <w:tab w:val="left" w:pos="5589"/>
        </w:tabs>
        <w:rPr>
          <w:color w:val="000000"/>
        </w:rPr>
      </w:pPr>
    </w:p>
    <w:p w14:paraId="380E6F8F" w14:textId="763C4DDA" w:rsidR="0026412E" w:rsidRPr="005E7703" w:rsidRDefault="00C762D0" w:rsidP="00C12B1D">
      <w:pPr>
        <w:jc w:val="center"/>
        <w:rPr>
          <w:color w:val="000000"/>
        </w:rPr>
      </w:pPr>
      <w:r>
        <w:rPr>
          <w:color w:val="000000"/>
        </w:rPr>
        <w:t>PAULO HENRIQUE DE OLIVEIRA ROQUE</w:t>
      </w:r>
    </w:p>
    <w:p w14:paraId="1CDA8D61" w14:textId="77777777" w:rsidR="0026412E" w:rsidRPr="005E7703" w:rsidRDefault="00D05763" w:rsidP="00C12B1D">
      <w:pPr>
        <w:jc w:val="center"/>
        <w:rPr>
          <w:color w:val="000000"/>
        </w:rPr>
      </w:pPr>
      <w:r w:rsidRPr="005E7703">
        <w:rPr>
          <w:color w:val="000000"/>
        </w:rPr>
        <w:t>Prefeito Municipal</w:t>
      </w:r>
    </w:p>
    <w:p w14:paraId="076E8035" w14:textId="2A633C32" w:rsidR="0026412E" w:rsidRDefault="0026412E">
      <w:pPr>
        <w:jc w:val="center"/>
        <w:rPr>
          <w:color w:val="000000"/>
        </w:rPr>
      </w:pPr>
    </w:p>
    <w:p w14:paraId="3C091445" w14:textId="6BE8C0B3" w:rsidR="00E94870" w:rsidRDefault="00E94870">
      <w:pPr>
        <w:jc w:val="center"/>
        <w:rPr>
          <w:color w:val="000000"/>
        </w:rPr>
      </w:pPr>
    </w:p>
    <w:p w14:paraId="5B357149" w14:textId="74CDB322" w:rsidR="00E94870" w:rsidRDefault="00E94870">
      <w:pPr>
        <w:jc w:val="center"/>
        <w:rPr>
          <w:color w:val="000000"/>
        </w:rPr>
      </w:pPr>
    </w:p>
    <w:p w14:paraId="125E12D2" w14:textId="24838848" w:rsidR="00E94870" w:rsidRDefault="00E94870">
      <w:pPr>
        <w:jc w:val="center"/>
        <w:rPr>
          <w:color w:val="000000"/>
        </w:rPr>
      </w:pPr>
    </w:p>
    <w:p w14:paraId="650FF058" w14:textId="3A364E33" w:rsidR="00E94870" w:rsidRDefault="00E94870">
      <w:pPr>
        <w:jc w:val="center"/>
        <w:rPr>
          <w:color w:val="000000"/>
        </w:rPr>
      </w:pPr>
    </w:p>
    <w:p w14:paraId="5062C2C2" w14:textId="56DACB26" w:rsidR="00CC47F5" w:rsidRDefault="00CC47F5">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1D9BFBF9" w:rsidR="005C68AD" w:rsidRPr="00356929" w:rsidRDefault="005C68AD" w:rsidP="003F2A0F">
      <w:pPr>
        <w:spacing w:line="276" w:lineRule="auto"/>
        <w:rPr>
          <w:b/>
        </w:rPr>
      </w:pPr>
      <w:r w:rsidRPr="00356929">
        <w:rPr>
          <w:b/>
        </w:rPr>
        <w:t>PROCESSO Nº</w:t>
      </w:r>
      <w:r w:rsidR="004B60B5">
        <w:rPr>
          <w:b/>
        </w:rPr>
        <w:t xml:space="preserve"> </w:t>
      </w:r>
      <w:r w:rsidR="007A530E">
        <w:rPr>
          <w:b/>
        </w:rPr>
        <w:t>04</w:t>
      </w:r>
      <w:r w:rsidR="00B170F5">
        <w:rPr>
          <w:b/>
        </w:rPr>
        <w:t>8</w:t>
      </w:r>
      <w:r w:rsidR="007A530E">
        <w:rPr>
          <w:b/>
        </w:rPr>
        <w:t>/2025</w:t>
      </w:r>
    </w:p>
    <w:p w14:paraId="104B5F34" w14:textId="5BAC4847" w:rsidR="005C68AD" w:rsidRPr="00356929" w:rsidRDefault="005C68AD" w:rsidP="003F2A0F">
      <w:pPr>
        <w:spacing w:line="276" w:lineRule="auto"/>
        <w:rPr>
          <w:b/>
        </w:rPr>
      </w:pPr>
      <w:r w:rsidRPr="00356929">
        <w:rPr>
          <w:b/>
        </w:rPr>
        <w:t xml:space="preserve">PREGÃO ELETRÔNICO Nº </w:t>
      </w:r>
      <w:r w:rsidR="00356929" w:rsidRPr="00356929">
        <w:rPr>
          <w:b/>
        </w:rPr>
        <w:t>0</w:t>
      </w:r>
      <w:r w:rsidR="00B170F5">
        <w:rPr>
          <w:b/>
        </w:rPr>
        <w:t>20</w:t>
      </w:r>
      <w:r w:rsidR="00356929" w:rsidRPr="00356929">
        <w:rPr>
          <w:b/>
        </w:rPr>
        <w:t>/2025</w:t>
      </w:r>
    </w:p>
    <w:p w14:paraId="2098B268" w14:textId="73342255" w:rsidR="00B170F5" w:rsidRDefault="00FA6BE1" w:rsidP="00B170F5">
      <w:pPr>
        <w:spacing w:line="276" w:lineRule="auto"/>
        <w:jc w:val="both"/>
        <w:rPr>
          <w:rFonts w:eastAsia="Arial Unicode MS"/>
          <w:bCs/>
          <w:color w:val="000000"/>
        </w:rPr>
      </w:pPr>
      <w:r>
        <w:rPr>
          <w:b/>
          <w:color w:val="000000" w:themeColor="text1"/>
        </w:rPr>
        <w:t xml:space="preserve">OBJETO: </w:t>
      </w:r>
      <w:r w:rsidR="007A530E" w:rsidRPr="009804C7">
        <w:t xml:space="preserve">REGISTRO DE PREÇO PARA </w:t>
      </w:r>
      <w:r w:rsidR="007A530E">
        <w:t xml:space="preserve">FUTURA E </w:t>
      </w:r>
      <w:r w:rsidR="007A530E" w:rsidRPr="009804C7">
        <w:t xml:space="preserve">EVENTUAL </w:t>
      </w:r>
      <w:r w:rsidR="007A530E" w:rsidRPr="00D35F41">
        <w:rPr>
          <w:color w:val="000000"/>
        </w:rPr>
        <w:t>AQUISIÇÃO DE MEDICAMENTOS DA LISTA RE</w:t>
      </w:r>
      <w:r w:rsidR="00B170F5">
        <w:rPr>
          <w:color w:val="000000"/>
        </w:rPr>
        <w:t>MU</w:t>
      </w:r>
      <w:r w:rsidR="007A530E" w:rsidRPr="00D35F41">
        <w:rPr>
          <w:color w:val="000000"/>
        </w:rPr>
        <w:t xml:space="preserve">ME </w:t>
      </w:r>
      <w:r w:rsidR="00B170F5">
        <w:rPr>
          <w:bCs/>
        </w:rPr>
        <w:t>QUE F</w:t>
      </w:r>
      <w:r w:rsidR="00EC5FEC">
        <w:rPr>
          <w:bCs/>
        </w:rPr>
        <w:t>RACASSARAM NA ÚLTIMA LICITAÇÃO.</w:t>
      </w:r>
    </w:p>
    <w:p w14:paraId="7FB36D2B" w14:textId="4A4A5481" w:rsidR="007A530E" w:rsidRPr="00020609" w:rsidRDefault="007A530E" w:rsidP="007A530E">
      <w:pPr>
        <w:spacing w:line="276" w:lineRule="auto"/>
        <w:jc w:val="both"/>
        <w:rPr>
          <w:color w:val="000000" w:themeColor="text1"/>
        </w:rPr>
      </w:pPr>
    </w:p>
    <w:p w14:paraId="2EDE0B0A" w14:textId="77777777" w:rsidR="00B170F5" w:rsidRDefault="00B170F5" w:rsidP="00B170F5">
      <w:pPr>
        <w:spacing w:line="360" w:lineRule="auto"/>
        <w:jc w:val="both"/>
      </w:pPr>
      <w:r>
        <w:rPr>
          <w:b/>
          <w:bCs/>
        </w:rPr>
        <w:t>UNIDADE SOLICITANTE</w:t>
      </w:r>
      <w:r>
        <w:t>: Diretoria Municipal de Saúde</w:t>
      </w:r>
    </w:p>
    <w:p w14:paraId="175A4ECF" w14:textId="77777777" w:rsidR="00B170F5" w:rsidRDefault="00B170F5" w:rsidP="00B170F5">
      <w:pPr>
        <w:spacing w:before="100" w:beforeAutospacing="1" w:after="100" w:afterAutospacing="1" w:line="360" w:lineRule="auto"/>
        <w:jc w:val="both"/>
      </w:pPr>
      <w:r>
        <w:rPr>
          <w:b/>
          <w:bCs/>
        </w:rPr>
        <w:t>1. OBJETO</w:t>
      </w:r>
    </w:p>
    <w:p w14:paraId="7E8E1C4F" w14:textId="77777777" w:rsidR="00B170F5" w:rsidRDefault="00B170F5" w:rsidP="00B170F5">
      <w:pPr>
        <w:jc w:val="both"/>
        <w:rPr>
          <w:b/>
        </w:rPr>
      </w:pPr>
      <w:r>
        <w:rPr>
          <w:b/>
        </w:rPr>
        <w:t>1. Definição do objeto</w:t>
      </w:r>
    </w:p>
    <w:p w14:paraId="2CE0FCFC" w14:textId="77777777" w:rsidR="00B170F5" w:rsidRDefault="00B170F5" w:rsidP="00B170F5">
      <w:pPr>
        <w:jc w:val="both"/>
      </w:pPr>
    </w:p>
    <w:p w14:paraId="4E5613CE" w14:textId="77777777" w:rsidR="00B170F5" w:rsidRDefault="00B170F5" w:rsidP="00B170F5">
      <w:pPr>
        <w:jc w:val="both"/>
        <w:rPr>
          <w:b/>
        </w:rPr>
      </w:pPr>
      <w:r>
        <w:rPr>
          <w:b/>
        </w:rPr>
        <w:t xml:space="preserve">1. CONDIÇÕES GERAIS DA CONTRATAÇÃO </w:t>
      </w:r>
    </w:p>
    <w:p w14:paraId="5742B1E2" w14:textId="77777777" w:rsidR="00B170F5" w:rsidRDefault="00B170F5" w:rsidP="00B170F5">
      <w:pPr>
        <w:jc w:val="both"/>
      </w:pPr>
    </w:p>
    <w:p w14:paraId="34AF0218" w14:textId="77777777" w:rsidR="00B170F5" w:rsidRDefault="00B170F5" w:rsidP="00B170F5">
      <w:pPr>
        <w:jc w:val="both"/>
      </w:pPr>
      <w:r>
        <w:t>1.1.  A aquisição dos medicamentos de distribuição gratuita, nos termos da tabela abaixo, conforme condições e exigências estabelecidas neste instrumento.</w:t>
      </w:r>
    </w:p>
    <w:p w14:paraId="38F02823" w14:textId="77777777" w:rsidR="00B170F5" w:rsidRDefault="00B170F5" w:rsidP="00B170F5">
      <w:pPr>
        <w:jc w:val="both"/>
      </w:pPr>
    </w:p>
    <w:tbl>
      <w:tblPr>
        <w:tblStyle w:val="TableNormal"/>
        <w:tblW w:w="9930"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509"/>
        <w:gridCol w:w="1892"/>
        <w:gridCol w:w="944"/>
        <w:gridCol w:w="1451"/>
        <w:gridCol w:w="1732"/>
        <w:gridCol w:w="1758"/>
        <w:gridCol w:w="15"/>
        <w:gridCol w:w="1614"/>
        <w:gridCol w:w="15"/>
      </w:tblGrid>
      <w:tr w:rsidR="00B170F5" w14:paraId="12F5DC53" w14:textId="77777777" w:rsidTr="00432FDA">
        <w:trPr>
          <w:trHeight w:val="1035"/>
          <w:jc w:val="center"/>
        </w:trPr>
        <w:tc>
          <w:tcPr>
            <w:tcW w:w="510" w:type="dxa"/>
            <w:tcBorders>
              <w:top w:val="double" w:sz="6" w:space="0" w:color="000000"/>
              <w:left w:val="double" w:sz="6" w:space="0" w:color="000000"/>
              <w:bottom w:val="single" w:sz="6" w:space="0" w:color="000000"/>
              <w:right w:val="single" w:sz="6" w:space="0" w:color="000000"/>
            </w:tcBorders>
            <w:vAlign w:val="center"/>
          </w:tcPr>
          <w:p w14:paraId="40F45694" w14:textId="77777777" w:rsidR="00B170F5" w:rsidRDefault="00B170F5" w:rsidP="00432FDA">
            <w:pPr>
              <w:jc w:val="center"/>
              <w:rPr>
                <w:b/>
                <w:sz w:val="17"/>
                <w:szCs w:val="17"/>
              </w:rPr>
            </w:pPr>
            <w:r>
              <w:rPr>
                <w:b/>
                <w:sz w:val="17"/>
                <w:szCs w:val="17"/>
              </w:rPr>
              <w:t>ITEM</w:t>
            </w:r>
          </w:p>
        </w:tc>
        <w:tc>
          <w:tcPr>
            <w:tcW w:w="1892" w:type="dxa"/>
            <w:tcBorders>
              <w:top w:val="double" w:sz="6" w:space="0" w:color="000000"/>
              <w:left w:val="single" w:sz="6" w:space="0" w:color="000000"/>
              <w:bottom w:val="single" w:sz="6" w:space="0" w:color="000000"/>
              <w:right w:val="single" w:sz="6" w:space="0" w:color="000000"/>
            </w:tcBorders>
            <w:vAlign w:val="center"/>
          </w:tcPr>
          <w:p w14:paraId="10DD538C" w14:textId="77777777" w:rsidR="00B170F5" w:rsidRDefault="00B170F5" w:rsidP="00432FDA">
            <w:pPr>
              <w:jc w:val="center"/>
              <w:rPr>
                <w:b/>
                <w:sz w:val="17"/>
                <w:szCs w:val="17"/>
              </w:rPr>
            </w:pPr>
            <w:r>
              <w:rPr>
                <w:b/>
                <w:sz w:val="17"/>
                <w:szCs w:val="17"/>
              </w:rPr>
              <w:t>DESCRIÇÃO DO PRODUTO</w:t>
            </w:r>
          </w:p>
        </w:tc>
        <w:tc>
          <w:tcPr>
            <w:tcW w:w="944" w:type="dxa"/>
            <w:tcBorders>
              <w:top w:val="double" w:sz="6" w:space="0" w:color="000000"/>
              <w:left w:val="single" w:sz="6" w:space="0" w:color="000000"/>
              <w:bottom w:val="single" w:sz="6" w:space="0" w:color="000000"/>
              <w:right w:val="single" w:sz="6" w:space="0" w:color="000000"/>
            </w:tcBorders>
            <w:vAlign w:val="center"/>
          </w:tcPr>
          <w:p w14:paraId="07F7AD41" w14:textId="77777777" w:rsidR="00B170F5" w:rsidRDefault="00B170F5" w:rsidP="00432FDA">
            <w:pPr>
              <w:jc w:val="center"/>
              <w:rPr>
                <w:b/>
                <w:sz w:val="17"/>
                <w:szCs w:val="17"/>
              </w:rPr>
            </w:pPr>
            <w:r>
              <w:rPr>
                <w:b/>
                <w:sz w:val="17"/>
                <w:szCs w:val="17"/>
              </w:rPr>
              <w:t>CÓDIGO CATMAT</w:t>
            </w:r>
          </w:p>
        </w:tc>
        <w:tc>
          <w:tcPr>
            <w:tcW w:w="1451" w:type="dxa"/>
            <w:tcBorders>
              <w:top w:val="double" w:sz="6" w:space="0" w:color="000000"/>
              <w:left w:val="single" w:sz="6" w:space="0" w:color="000000"/>
              <w:bottom w:val="single" w:sz="6" w:space="0" w:color="000000"/>
              <w:right w:val="single" w:sz="6" w:space="0" w:color="000000"/>
            </w:tcBorders>
            <w:vAlign w:val="center"/>
          </w:tcPr>
          <w:p w14:paraId="74F993DD" w14:textId="77777777" w:rsidR="00B170F5" w:rsidRDefault="00B170F5" w:rsidP="00432FDA">
            <w:pPr>
              <w:jc w:val="center"/>
              <w:rPr>
                <w:b/>
                <w:sz w:val="17"/>
                <w:szCs w:val="17"/>
              </w:rPr>
            </w:pPr>
            <w:r>
              <w:rPr>
                <w:b/>
                <w:sz w:val="17"/>
                <w:szCs w:val="17"/>
              </w:rPr>
              <w:t>UNIDADE</w:t>
            </w:r>
          </w:p>
          <w:p w14:paraId="25AA71A2" w14:textId="2FA2C66D" w:rsidR="00B170F5" w:rsidRDefault="00B170F5" w:rsidP="00432FDA">
            <w:pPr>
              <w:jc w:val="center"/>
              <w:rPr>
                <w:b/>
                <w:sz w:val="17"/>
                <w:szCs w:val="17"/>
              </w:rPr>
            </w:pPr>
            <w:r>
              <w:rPr>
                <w:b/>
                <w:sz w:val="17"/>
                <w:szCs w:val="17"/>
              </w:rPr>
              <w:t>FORNECIMENTO</w:t>
            </w:r>
          </w:p>
        </w:tc>
        <w:tc>
          <w:tcPr>
            <w:tcW w:w="1732" w:type="dxa"/>
            <w:tcBorders>
              <w:top w:val="double" w:sz="6" w:space="0" w:color="000000"/>
              <w:left w:val="single" w:sz="6" w:space="0" w:color="000000"/>
              <w:bottom w:val="single" w:sz="6" w:space="0" w:color="000000"/>
              <w:right w:val="single" w:sz="6" w:space="0" w:color="000000"/>
            </w:tcBorders>
            <w:vAlign w:val="center"/>
          </w:tcPr>
          <w:p w14:paraId="1F604D18" w14:textId="77777777" w:rsidR="00B170F5" w:rsidRDefault="00B170F5" w:rsidP="00432FDA">
            <w:pPr>
              <w:jc w:val="center"/>
              <w:rPr>
                <w:b/>
                <w:sz w:val="17"/>
                <w:szCs w:val="17"/>
              </w:rPr>
            </w:pPr>
            <w:r>
              <w:rPr>
                <w:b/>
                <w:sz w:val="17"/>
                <w:szCs w:val="17"/>
              </w:rPr>
              <w:t>QUANTIDADE</w:t>
            </w:r>
          </w:p>
        </w:tc>
        <w:tc>
          <w:tcPr>
            <w:tcW w:w="1773" w:type="dxa"/>
            <w:gridSpan w:val="2"/>
            <w:tcBorders>
              <w:top w:val="double" w:sz="6" w:space="0" w:color="000000"/>
              <w:left w:val="single" w:sz="6" w:space="0" w:color="000000"/>
              <w:bottom w:val="single" w:sz="6" w:space="0" w:color="000000"/>
              <w:right w:val="single" w:sz="6" w:space="0" w:color="000000"/>
            </w:tcBorders>
            <w:vAlign w:val="center"/>
          </w:tcPr>
          <w:p w14:paraId="099DC243" w14:textId="77777777" w:rsidR="00B170F5" w:rsidRDefault="00B170F5" w:rsidP="00432FDA">
            <w:pPr>
              <w:jc w:val="center"/>
              <w:rPr>
                <w:b/>
                <w:sz w:val="17"/>
                <w:szCs w:val="17"/>
              </w:rPr>
            </w:pPr>
            <w:r>
              <w:rPr>
                <w:b/>
                <w:sz w:val="17"/>
                <w:szCs w:val="17"/>
              </w:rPr>
              <w:t>PESQUISA COMPRAS GOV 13/2024 MEDIANA</w:t>
            </w:r>
          </w:p>
        </w:tc>
        <w:tc>
          <w:tcPr>
            <w:tcW w:w="1629" w:type="dxa"/>
            <w:gridSpan w:val="2"/>
            <w:tcBorders>
              <w:top w:val="double" w:sz="6" w:space="0" w:color="000000"/>
              <w:left w:val="single" w:sz="6" w:space="0" w:color="000000"/>
              <w:bottom w:val="double" w:sz="6" w:space="0" w:color="000000"/>
              <w:right w:val="double" w:sz="6" w:space="0" w:color="000000"/>
            </w:tcBorders>
            <w:vAlign w:val="center"/>
          </w:tcPr>
          <w:p w14:paraId="6854A975" w14:textId="77777777" w:rsidR="00B170F5" w:rsidRDefault="00B170F5" w:rsidP="00432FDA">
            <w:pPr>
              <w:jc w:val="center"/>
              <w:rPr>
                <w:b/>
                <w:sz w:val="17"/>
                <w:szCs w:val="17"/>
              </w:rPr>
            </w:pPr>
            <w:r>
              <w:rPr>
                <w:b/>
                <w:sz w:val="17"/>
                <w:szCs w:val="17"/>
              </w:rPr>
              <w:t>PREÇO TOTAL</w:t>
            </w:r>
          </w:p>
        </w:tc>
      </w:tr>
      <w:tr w:rsidR="00B170F5" w14:paraId="1E68FD12" w14:textId="77777777" w:rsidTr="00432FDA">
        <w:trPr>
          <w:trHeight w:val="1319"/>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7D12286D" w14:textId="77777777" w:rsidR="00B170F5" w:rsidRDefault="00B170F5">
            <w:pPr>
              <w:jc w:val="center"/>
              <w:rPr>
                <w:sz w:val="22"/>
                <w:szCs w:val="22"/>
              </w:rPr>
            </w:pPr>
            <w:r>
              <w:rPr>
                <w:sz w:val="22"/>
                <w:szCs w:val="22"/>
              </w:rPr>
              <w:t>1</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3CA5DA5B" w14:textId="77777777" w:rsidR="00B170F5" w:rsidRDefault="00B170F5">
            <w:pPr>
              <w:rPr>
                <w:sz w:val="18"/>
                <w:szCs w:val="18"/>
              </w:rPr>
            </w:pPr>
            <w:r>
              <w:rPr>
                <w:sz w:val="18"/>
                <w:szCs w:val="18"/>
              </w:rPr>
              <w:t>Bronfeniramina, Maleato 12mg, cloridrato de fenilefrina 15mg. Comprimido revestido de liberação programada- 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41B6992B" w14:textId="77777777" w:rsidR="00B170F5" w:rsidRDefault="00B170F5">
            <w:pPr>
              <w:jc w:val="center"/>
              <w:rPr>
                <w:sz w:val="18"/>
                <w:szCs w:val="18"/>
              </w:rPr>
            </w:pPr>
            <w:r>
              <w:rPr>
                <w:sz w:val="18"/>
                <w:szCs w:val="18"/>
              </w:rPr>
              <w:t>393935</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151EE4BC"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5D39B92A" w14:textId="77777777" w:rsidR="00B170F5" w:rsidRDefault="00B170F5">
            <w:pPr>
              <w:jc w:val="center"/>
              <w:rPr>
                <w:sz w:val="18"/>
                <w:szCs w:val="18"/>
              </w:rPr>
            </w:pPr>
            <w:r>
              <w:rPr>
                <w:sz w:val="18"/>
                <w:szCs w:val="18"/>
              </w:rPr>
              <w:t>6.240</w:t>
            </w:r>
          </w:p>
        </w:tc>
        <w:tc>
          <w:tcPr>
            <w:tcW w:w="1773" w:type="dxa"/>
            <w:gridSpan w:val="2"/>
            <w:tcBorders>
              <w:top w:val="single" w:sz="6" w:space="0" w:color="000000"/>
              <w:left w:val="single" w:sz="6" w:space="0" w:color="000000"/>
              <w:bottom w:val="single" w:sz="6" w:space="0" w:color="000000"/>
              <w:right w:val="double" w:sz="6" w:space="0" w:color="000000"/>
            </w:tcBorders>
            <w:vAlign w:val="center"/>
            <w:hideMark/>
          </w:tcPr>
          <w:p w14:paraId="0A817B4B" w14:textId="77777777" w:rsidR="00B170F5" w:rsidRDefault="00B170F5">
            <w:pPr>
              <w:jc w:val="center"/>
              <w:rPr>
                <w:sz w:val="18"/>
                <w:szCs w:val="18"/>
              </w:rPr>
            </w:pPr>
            <w:r>
              <w:rPr>
                <w:sz w:val="18"/>
                <w:szCs w:val="18"/>
              </w:rPr>
              <w:t>R$ 2,6266</w:t>
            </w:r>
          </w:p>
        </w:tc>
        <w:tc>
          <w:tcPr>
            <w:tcW w:w="1629" w:type="dxa"/>
            <w:gridSpan w:val="2"/>
            <w:tcBorders>
              <w:top w:val="double" w:sz="6" w:space="0" w:color="000000"/>
              <w:left w:val="double" w:sz="6" w:space="0" w:color="000000"/>
              <w:bottom w:val="single" w:sz="6" w:space="0" w:color="000000"/>
              <w:right w:val="double" w:sz="6" w:space="0" w:color="000000"/>
            </w:tcBorders>
            <w:vAlign w:val="center"/>
            <w:hideMark/>
          </w:tcPr>
          <w:p w14:paraId="2463A977" w14:textId="77777777" w:rsidR="00B170F5" w:rsidRDefault="00B170F5">
            <w:pPr>
              <w:jc w:val="center"/>
              <w:rPr>
                <w:sz w:val="18"/>
                <w:szCs w:val="18"/>
              </w:rPr>
            </w:pPr>
            <w:r>
              <w:rPr>
                <w:sz w:val="18"/>
                <w:szCs w:val="18"/>
              </w:rPr>
              <w:t>R$ 16.389,9840</w:t>
            </w:r>
          </w:p>
        </w:tc>
      </w:tr>
      <w:tr w:rsidR="00B170F5" w14:paraId="27E9FFD0" w14:textId="77777777" w:rsidTr="00432FDA">
        <w:trPr>
          <w:trHeight w:val="1652"/>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3CC14FEA" w14:textId="77777777" w:rsidR="00B170F5" w:rsidRDefault="00B170F5">
            <w:pPr>
              <w:jc w:val="center"/>
              <w:rPr>
                <w:sz w:val="22"/>
                <w:szCs w:val="22"/>
              </w:rPr>
            </w:pPr>
            <w:r>
              <w:rPr>
                <w:sz w:val="22"/>
                <w:szCs w:val="22"/>
              </w:rPr>
              <w:t>2</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5F239C92" w14:textId="77777777" w:rsidR="00B170F5" w:rsidRDefault="00B170F5">
            <w:pPr>
              <w:rPr>
                <w:sz w:val="22"/>
                <w:szCs w:val="22"/>
              </w:rPr>
            </w:pPr>
            <w:r>
              <w:rPr>
                <w:sz w:val="18"/>
                <w:szCs w:val="18"/>
              </w:rPr>
              <w:t>Bronfeniramina, Maleato 2mg/ml, cloridrato de fenilefrina 2,5mg/ml. Solução oral gotas- uso oral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743A81B3" w14:textId="77777777" w:rsidR="00B170F5" w:rsidRDefault="00B170F5">
            <w:pPr>
              <w:jc w:val="center"/>
              <w:rPr>
                <w:sz w:val="18"/>
                <w:szCs w:val="18"/>
              </w:rPr>
            </w:pPr>
            <w:r>
              <w:rPr>
                <w:sz w:val="18"/>
                <w:szCs w:val="18"/>
              </w:rPr>
              <w:t>393936</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038EA91E"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12FA8565" w14:textId="77777777" w:rsidR="00B170F5" w:rsidRDefault="00B170F5">
            <w:pPr>
              <w:jc w:val="center"/>
              <w:rPr>
                <w:sz w:val="18"/>
                <w:szCs w:val="18"/>
              </w:rPr>
            </w:pPr>
            <w:r>
              <w:rPr>
                <w:sz w:val="18"/>
                <w:szCs w:val="18"/>
              </w:rPr>
              <w:t>170</w:t>
            </w:r>
          </w:p>
        </w:tc>
        <w:tc>
          <w:tcPr>
            <w:tcW w:w="1773" w:type="dxa"/>
            <w:gridSpan w:val="2"/>
            <w:tcBorders>
              <w:top w:val="single" w:sz="6" w:space="0" w:color="000000"/>
              <w:left w:val="single" w:sz="6" w:space="0" w:color="000000"/>
              <w:bottom w:val="double" w:sz="6" w:space="0" w:color="000000"/>
              <w:right w:val="double" w:sz="6" w:space="0" w:color="000000"/>
            </w:tcBorders>
            <w:vAlign w:val="center"/>
            <w:hideMark/>
          </w:tcPr>
          <w:p w14:paraId="2FDC2E96" w14:textId="77777777" w:rsidR="00B170F5" w:rsidRDefault="00B170F5">
            <w:pPr>
              <w:jc w:val="center"/>
              <w:rPr>
                <w:sz w:val="18"/>
                <w:szCs w:val="18"/>
              </w:rPr>
            </w:pPr>
            <w:r>
              <w:rPr>
                <w:sz w:val="18"/>
                <w:szCs w:val="18"/>
              </w:rPr>
              <w:t>R$ 13,9900</w:t>
            </w:r>
          </w:p>
        </w:tc>
        <w:tc>
          <w:tcPr>
            <w:tcW w:w="1629" w:type="dxa"/>
            <w:gridSpan w:val="2"/>
            <w:tcBorders>
              <w:top w:val="single" w:sz="6" w:space="0" w:color="000000"/>
              <w:left w:val="double" w:sz="6" w:space="0" w:color="000000"/>
              <w:bottom w:val="double" w:sz="6" w:space="0" w:color="000000"/>
              <w:right w:val="double" w:sz="6" w:space="0" w:color="000000"/>
            </w:tcBorders>
            <w:vAlign w:val="center"/>
            <w:hideMark/>
          </w:tcPr>
          <w:p w14:paraId="2CF4017E" w14:textId="77777777" w:rsidR="00B170F5" w:rsidRDefault="00B170F5">
            <w:pPr>
              <w:jc w:val="center"/>
              <w:rPr>
                <w:sz w:val="18"/>
                <w:szCs w:val="18"/>
              </w:rPr>
            </w:pPr>
            <w:r>
              <w:rPr>
                <w:sz w:val="18"/>
                <w:szCs w:val="18"/>
              </w:rPr>
              <w:t>R$ 2.378,3000</w:t>
            </w:r>
          </w:p>
        </w:tc>
      </w:tr>
      <w:tr w:rsidR="00B170F5" w14:paraId="0CC701FA" w14:textId="77777777" w:rsidTr="00432FDA">
        <w:trPr>
          <w:trHeight w:val="1652"/>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57079B83" w14:textId="77777777" w:rsidR="00B170F5" w:rsidRDefault="00B170F5">
            <w:pPr>
              <w:jc w:val="center"/>
              <w:rPr>
                <w:sz w:val="22"/>
                <w:szCs w:val="22"/>
              </w:rPr>
            </w:pPr>
            <w:r>
              <w:rPr>
                <w:sz w:val="22"/>
                <w:szCs w:val="22"/>
              </w:rPr>
              <w:t>3</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59E5DF55" w14:textId="77777777" w:rsidR="00B170F5" w:rsidRDefault="00B170F5">
            <w:pPr>
              <w:rPr>
                <w:sz w:val="18"/>
                <w:szCs w:val="18"/>
              </w:rPr>
            </w:pPr>
            <w:r>
              <w:rPr>
                <w:sz w:val="18"/>
                <w:szCs w:val="18"/>
              </w:rPr>
              <w:t xml:space="preserve">Butilbrometo de Escopolamina 10mg Comprimido revestidouso oral adulto e pediátrico </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62B5AB8D" w14:textId="77777777" w:rsidR="00B170F5" w:rsidRDefault="00B170F5">
            <w:pPr>
              <w:jc w:val="center"/>
              <w:rPr>
                <w:sz w:val="18"/>
                <w:szCs w:val="18"/>
              </w:rPr>
            </w:pPr>
            <w:r>
              <w:rPr>
                <w:sz w:val="18"/>
                <w:szCs w:val="18"/>
              </w:rPr>
              <w:t>267283</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6E831ABC"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36A58852" w14:textId="77777777" w:rsidR="00B170F5" w:rsidRDefault="00B170F5">
            <w:pPr>
              <w:jc w:val="center"/>
              <w:rPr>
                <w:sz w:val="18"/>
                <w:szCs w:val="18"/>
              </w:rPr>
            </w:pPr>
            <w:r>
              <w:rPr>
                <w:sz w:val="18"/>
                <w:szCs w:val="18"/>
              </w:rPr>
              <w:t>5.500</w:t>
            </w:r>
          </w:p>
        </w:tc>
        <w:tc>
          <w:tcPr>
            <w:tcW w:w="1773" w:type="dxa"/>
            <w:gridSpan w:val="2"/>
            <w:tcBorders>
              <w:top w:val="single" w:sz="6" w:space="0" w:color="000000"/>
              <w:left w:val="single" w:sz="6" w:space="0" w:color="000000"/>
              <w:bottom w:val="double" w:sz="6" w:space="0" w:color="000000"/>
              <w:right w:val="double" w:sz="6" w:space="0" w:color="000000"/>
            </w:tcBorders>
            <w:vAlign w:val="center"/>
            <w:hideMark/>
          </w:tcPr>
          <w:p w14:paraId="076B8C88" w14:textId="77777777" w:rsidR="00B170F5" w:rsidRDefault="00B170F5">
            <w:pPr>
              <w:jc w:val="center"/>
              <w:rPr>
                <w:sz w:val="18"/>
                <w:szCs w:val="18"/>
              </w:rPr>
            </w:pPr>
            <w:r>
              <w:rPr>
                <w:sz w:val="18"/>
                <w:szCs w:val="18"/>
              </w:rPr>
              <w:t>R$ 0,9850</w:t>
            </w:r>
          </w:p>
        </w:tc>
        <w:tc>
          <w:tcPr>
            <w:tcW w:w="1629" w:type="dxa"/>
            <w:gridSpan w:val="2"/>
            <w:tcBorders>
              <w:top w:val="single" w:sz="6" w:space="0" w:color="000000"/>
              <w:left w:val="double" w:sz="6" w:space="0" w:color="000000"/>
              <w:bottom w:val="double" w:sz="6" w:space="0" w:color="000000"/>
              <w:right w:val="double" w:sz="6" w:space="0" w:color="000000"/>
            </w:tcBorders>
            <w:vAlign w:val="center"/>
            <w:hideMark/>
          </w:tcPr>
          <w:p w14:paraId="43FAEF9C" w14:textId="77777777" w:rsidR="00B170F5" w:rsidRDefault="00B170F5">
            <w:pPr>
              <w:jc w:val="center"/>
              <w:rPr>
                <w:sz w:val="18"/>
                <w:szCs w:val="18"/>
              </w:rPr>
            </w:pPr>
            <w:r>
              <w:rPr>
                <w:sz w:val="18"/>
                <w:szCs w:val="18"/>
              </w:rPr>
              <w:t>R$ 5.417,5000</w:t>
            </w:r>
          </w:p>
        </w:tc>
      </w:tr>
      <w:tr w:rsidR="00B170F5" w14:paraId="52498EF2" w14:textId="77777777" w:rsidTr="00432FDA">
        <w:trPr>
          <w:trHeight w:val="1320"/>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49A3802D" w14:textId="77777777" w:rsidR="00B170F5" w:rsidRDefault="00B170F5">
            <w:pPr>
              <w:jc w:val="center"/>
              <w:rPr>
                <w:sz w:val="22"/>
                <w:szCs w:val="22"/>
              </w:rPr>
            </w:pPr>
            <w:r>
              <w:rPr>
                <w:sz w:val="22"/>
                <w:szCs w:val="22"/>
              </w:rPr>
              <w:t>4</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20792C92" w14:textId="77777777" w:rsidR="00B170F5" w:rsidRDefault="00B170F5">
            <w:pPr>
              <w:rPr>
                <w:sz w:val="18"/>
                <w:szCs w:val="18"/>
              </w:rPr>
            </w:pPr>
            <w:r>
              <w:rPr>
                <w:sz w:val="18"/>
                <w:szCs w:val="18"/>
              </w:rPr>
              <w:t>Carbamazepina CR 400 mg Comprimido divisível de liberação controlada- uso oral adulto e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63AF97EE" w14:textId="77777777" w:rsidR="00B170F5" w:rsidRDefault="00B170F5">
            <w:pPr>
              <w:jc w:val="center"/>
              <w:rPr>
                <w:sz w:val="18"/>
                <w:szCs w:val="18"/>
              </w:rPr>
            </w:pPr>
            <w:r>
              <w:rPr>
                <w:sz w:val="18"/>
                <w:szCs w:val="18"/>
              </w:rPr>
              <w:t>272457</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62647CD2"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44156BB1" w14:textId="77777777" w:rsidR="00B170F5" w:rsidRDefault="00B170F5">
            <w:pPr>
              <w:jc w:val="center"/>
              <w:rPr>
                <w:sz w:val="18"/>
                <w:szCs w:val="18"/>
              </w:rPr>
            </w:pPr>
            <w:r>
              <w:rPr>
                <w:sz w:val="18"/>
                <w:szCs w:val="18"/>
              </w:rPr>
              <w:t>3.120</w:t>
            </w:r>
          </w:p>
        </w:tc>
        <w:tc>
          <w:tcPr>
            <w:tcW w:w="1773" w:type="dxa"/>
            <w:gridSpan w:val="2"/>
            <w:tcBorders>
              <w:top w:val="double" w:sz="6" w:space="0" w:color="000000"/>
              <w:left w:val="double" w:sz="6" w:space="0" w:color="000000"/>
              <w:bottom w:val="single" w:sz="6" w:space="0" w:color="000000"/>
              <w:right w:val="single" w:sz="6" w:space="0" w:color="000000"/>
            </w:tcBorders>
            <w:vAlign w:val="center"/>
            <w:hideMark/>
          </w:tcPr>
          <w:p w14:paraId="04D13242" w14:textId="77777777" w:rsidR="00B170F5" w:rsidRDefault="00B170F5">
            <w:pPr>
              <w:jc w:val="center"/>
              <w:rPr>
                <w:sz w:val="18"/>
                <w:szCs w:val="18"/>
              </w:rPr>
            </w:pPr>
            <w:r>
              <w:rPr>
                <w:sz w:val="18"/>
                <w:szCs w:val="18"/>
              </w:rPr>
              <w:t>R$ 3,6650</w:t>
            </w:r>
          </w:p>
        </w:tc>
        <w:tc>
          <w:tcPr>
            <w:tcW w:w="1629" w:type="dxa"/>
            <w:gridSpan w:val="2"/>
            <w:tcBorders>
              <w:top w:val="double" w:sz="6" w:space="0" w:color="000000"/>
              <w:left w:val="single" w:sz="6" w:space="0" w:color="000000"/>
              <w:bottom w:val="single" w:sz="6" w:space="0" w:color="000000"/>
              <w:right w:val="double" w:sz="6" w:space="0" w:color="000000"/>
            </w:tcBorders>
            <w:vAlign w:val="center"/>
            <w:hideMark/>
          </w:tcPr>
          <w:p w14:paraId="6881AFFE" w14:textId="77777777" w:rsidR="00B170F5" w:rsidRDefault="00B170F5">
            <w:pPr>
              <w:jc w:val="center"/>
              <w:rPr>
                <w:sz w:val="18"/>
                <w:szCs w:val="18"/>
              </w:rPr>
            </w:pPr>
            <w:r>
              <w:rPr>
                <w:sz w:val="18"/>
                <w:szCs w:val="18"/>
              </w:rPr>
              <w:t>R$ 11.434,8000</w:t>
            </w:r>
          </w:p>
        </w:tc>
      </w:tr>
      <w:tr w:rsidR="00B170F5" w14:paraId="0EF23C59" w14:textId="77777777" w:rsidTr="00432FDA">
        <w:trPr>
          <w:trHeight w:val="1249"/>
          <w:jc w:val="center"/>
        </w:trPr>
        <w:tc>
          <w:tcPr>
            <w:tcW w:w="510" w:type="dxa"/>
            <w:tcBorders>
              <w:top w:val="single" w:sz="6" w:space="0" w:color="000000"/>
              <w:left w:val="double" w:sz="6" w:space="0" w:color="000000"/>
              <w:bottom w:val="nil"/>
              <w:right w:val="single" w:sz="6" w:space="0" w:color="000000"/>
            </w:tcBorders>
            <w:vAlign w:val="center"/>
            <w:hideMark/>
          </w:tcPr>
          <w:p w14:paraId="6AFDB46D" w14:textId="77777777" w:rsidR="00B170F5" w:rsidRDefault="00B170F5">
            <w:pPr>
              <w:jc w:val="center"/>
              <w:rPr>
                <w:sz w:val="22"/>
                <w:szCs w:val="22"/>
              </w:rPr>
            </w:pPr>
            <w:r>
              <w:rPr>
                <w:sz w:val="22"/>
                <w:szCs w:val="22"/>
              </w:rPr>
              <w:t>5</w:t>
            </w:r>
          </w:p>
        </w:tc>
        <w:tc>
          <w:tcPr>
            <w:tcW w:w="1892" w:type="dxa"/>
            <w:tcBorders>
              <w:top w:val="single" w:sz="6" w:space="0" w:color="000000"/>
              <w:left w:val="single" w:sz="6" w:space="0" w:color="000000"/>
              <w:bottom w:val="nil"/>
              <w:right w:val="single" w:sz="6" w:space="0" w:color="000000"/>
            </w:tcBorders>
            <w:vAlign w:val="center"/>
            <w:hideMark/>
          </w:tcPr>
          <w:p w14:paraId="21FFA3A0" w14:textId="77777777" w:rsidR="00B170F5" w:rsidRDefault="00B170F5">
            <w:pPr>
              <w:rPr>
                <w:sz w:val="18"/>
                <w:szCs w:val="18"/>
              </w:rPr>
            </w:pPr>
            <w:r>
              <w:rPr>
                <w:sz w:val="18"/>
                <w:szCs w:val="18"/>
              </w:rPr>
              <w:t>Clonidina, cloridrato 0,100mg Comprimido uso oral adulto</w:t>
            </w:r>
          </w:p>
        </w:tc>
        <w:tc>
          <w:tcPr>
            <w:tcW w:w="944" w:type="dxa"/>
            <w:tcBorders>
              <w:top w:val="single" w:sz="6" w:space="0" w:color="000000"/>
              <w:left w:val="single" w:sz="6" w:space="0" w:color="000000"/>
              <w:bottom w:val="nil"/>
              <w:right w:val="single" w:sz="6" w:space="0" w:color="000000"/>
            </w:tcBorders>
            <w:vAlign w:val="center"/>
            <w:hideMark/>
          </w:tcPr>
          <w:p w14:paraId="6734E57F" w14:textId="77777777" w:rsidR="00B170F5" w:rsidRDefault="00B170F5">
            <w:pPr>
              <w:jc w:val="center"/>
              <w:rPr>
                <w:sz w:val="18"/>
                <w:szCs w:val="18"/>
              </w:rPr>
            </w:pPr>
            <w:r>
              <w:rPr>
                <w:sz w:val="18"/>
                <w:szCs w:val="18"/>
              </w:rPr>
              <w:t>272043</w:t>
            </w:r>
          </w:p>
        </w:tc>
        <w:tc>
          <w:tcPr>
            <w:tcW w:w="1451" w:type="dxa"/>
            <w:tcBorders>
              <w:top w:val="single" w:sz="6" w:space="0" w:color="000000"/>
              <w:left w:val="single" w:sz="6" w:space="0" w:color="000000"/>
              <w:bottom w:val="nil"/>
              <w:right w:val="single" w:sz="6" w:space="0" w:color="000000"/>
            </w:tcBorders>
            <w:vAlign w:val="center"/>
            <w:hideMark/>
          </w:tcPr>
          <w:p w14:paraId="73553810"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nil"/>
              <w:right w:val="double" w:sz="6" w:space="0" w:color="000000"/>
            </w:tcBorders>
            <w:vAlign w:val="center"/>
            <w:hideMark/>
          </w:tcPr>
          <w:p w14:paraId="2754B27A" w14:textId="77777777" w:rsidR="00B170F5" w:rsidRDefault="00B170F5">
            <w:pPr>
              <w:jc w:val="center"/>
              <w:rPr>
                <w:sz w:val="18"/>
                <w:szCs w:val="18"/>
              </w:rPr>
            </w:pPr>
            <w:r>
              <w:rPr>
                <w:sz w:val="18"/>
                <w:szCs w:val="18"/>
              </w:rPr>
              <w:t>6.240</w:t>
            </w:r>
          </w:p>
        </w:tc>
        <w:tc>
          <w:tcPr>
            <w:tcW w:w="1773" w:type="dxa"/>
            <w:gridSpan w:val="2"/>
            <w:tcBorders>
              <w:top w:val="single" w:sz="6" w:space="0" w:color="000000"/>
              <w:left w:val="double" w:sz="6" w:space="0" w:color="000000"/>
              <w:bottom w:val="nil"/>
              <w:right w:val="single" w:sz="6" w:space="0" w:color="000000"/>
            </w:tcBorders>
            <w:vAlign w:val="center"/>
            <w:hideMark/>
          </w:tcPr>
          <w:p w14:paraId="774FC51D" w14:textId="77777777" w:rsidR="00B170F5" w:rsidRDefault="00B170F5">
            <w:pPr>
              <w:jc w:val="center"/>
              <w:rPr>
                <w:sz w:val="18"/>
                <w:szCs w:val="18"/>
              </w:rPr>
            </w:pPr>
            <w:r>
              <w:rPr>
                <w:sz w:val="18"/>
                <w:szCs w:val="18"/>
              </w:rPr>
              <w:t>R$ 2,9500</w:t>
            </w:r>
          </w:p>
        </w:tc>
        <w:tc>
          <w:tcPr>
            <w:tcW w:w="1629" w:type="dxa"/>
            <w:gridSpan w:val="2"/>
            <w:tcBorders>
              <w:top w:val="single" w:sz="6" w:space="0" w:color="000000"/>
              <w:left w:val="single" w:sz="6" w:space="0" w:color="000000"/>
              <w:bottom w:val="nil"/>
              <w:right w:val="double" w:sz="6" w:space="0" w:color="000000"/>
            </w:tcBorders>
            <w:vAlign w:val="center"/>
            <w:hideMark/>
          </w:tcPr>
          <w:p w14:paraId="4A49DEB9" w14:textId="77777777" w:rsidR="00B170F5" w:rsidRDefault="00B170F5">
            <w:pPr>
              <w:jc w:val="center"/>
              <w:rPr>
                <w:sz w:val="18"/>
                <w:szCs w:val="18"/>
              </w:rPr>
            </w:pPr>
            <w:r>
              <w:rPr>
                <w:sz w:val="18"/>
                <w:szCs w:val="18"/>
              </w:rPr>
              <w:t>R$ 18.408,0000</w:t>
            </w:r>
          </w:p>
        </w:tc>
      </w:tr>
      <w:tr w:rsidR="00B170F5" w14:paraId="760C86FB" w14:textId="77777777" w:rsidTr="00432FDA">
        <w:trPr>
          <w:gridAfter w:val="1"/>
          <w:wAfter w:w="15" w:type="dxa"/>
          <w:trHeight w:val="1420"/>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7E01CD56" w14:textId="77777777" w:rsidR="00B170F5" w:rsidRDefault="00B170F5">
            <w:pPr>
              <w:jc w:val="center"/>
              <w:rPr>
                <w:sz w:val="22"/>
                <w:szCs w:val="22"/>
              </w:rPr>
            </w:pPr>
            <w:r>
              <w:rPr>
                <w:sz w:val="22"/>
                <w:szCs w:val="22"/>
              </w:rPr>
              <w:t>6</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262F667D" w14:textId="77777777" w:rsidR="00B170F5" w:rsidRDefault="00B170F5">
            <w:pPr>
              <w:rPr>
                <w:sz w:val="18"/>
                <w:szCs w:val="18"/>
              </w:rPr>
            </w:pPr>
            <w:r>
              <w:rPr>
                <w:sz w:val="18"/>
                <w:szCs w:val="18"/>
              </w:rPr>
              <w:t>Clonidina, cloridrato 0,150mg Comprimidouso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037B81D6" w14:textId="77777777" w:rsidR="00B170F5" w:rsidRDefault="00B170F5">
            <w:pPr>
              <w:jc w:val="center"/>
              <w:rPr>
                <w:sz w:val="18"/>
                <w:szCs w:val="18"/>
              </w:rPr>
            </w:pPr>
            <w:r>
              <w:rPr>
                <w:sz w:val="18"/>
                <w:szCs w:val="18"/>
              </w:rPr>
              <w:t>272044</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3430999A"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47817EE3" w14:textId="77777777" w:rsidR="00B170F5" w:rsidRDefault="00B170F5">
            <w:pPr>
              <w:jc w:val="center"/>
              <w:rPr>
                <w:sz w:val="18"/>
                <w:szCs w:val="18"/>
              </w:rPr>
            </w:pPr>
            <w:r>
              <w:rPr>
                <w:sz w:val="18"/>
                <w:szCs w:val="18"/>
              </w:rPr>
              <w:t>7.800</w:t>
            </w:r>
          </w:p>
        </w:tc>
        <w:tc>
          <w:tcPr>
            <w:tcW w:w="1758" w:type="dxa"/>
            <w:tcBorders>
              <w:top w:val="double" w:sz="6" w:space="0" w:color="000000"/>
              <w:left w:val="double" w:sz="6" w:space="0" w:color="000000"/>
              <w:bottom w:val="single" w:sz="6" w:space="0" w:color="000000"/>
              <w:right w:val="single" w:sz="6" w:space="0" w:color="000000"/>
            </w:tcBorders>
            <w:vAlign w:val="center"/>
            <w:hideMark/>
          </w:tcPr>
          <w:p w14:paraId="4DEDB16A" w14:textId="77777777" w:rsidR="00B170F5" w:rsidRDefault="00B170F5">
            <w:pPr>
              <w:jc w:val="center"/>
              <w:rPr>
                <w:sz w:val="18"/>
                <w:szCs w:val="18"/>
              </w:rPr>
            </w:pPr>
            <w:r>
              <w:rPr>
                <w:sz w:val="18"/>
                <w:szCs w:val="18"/>
              </w:rPr>
              <w:t>R$ 0,5600</w:t>
            </w:r>
          </w:p>
        </w:tc>
        <w:tc>
          <w:tcPr>
            <w:tcW w:w="1629" w:type="dxa"/>
            <w:gridSpan w:val="2"/>
            <w:tcBorders>
              <w:top w:val="double" w:sz="6" w:space="0" w:color="000000"/>
              <w:left w:val="single" w:sz="6" w:space="0" w:color="000000"/>
              <w:bottom w:val="single" w:sz="6" w:space="0" w:color="000000"/>
              <w:right w:val="double" w:sz="6" w:space="0" w:color="000000"/>
            </w:tcBorders>
            <w:vAlign w:val="center"/>
            <w:hideMark/>
          </w:tcPr>
          <w:p w14:paraId="32BC1F60" w14:textId="77777777" w:rsidR="00B170F5" w:rsidRDefault="00B170F5">
            <w:pPr>
              <w:jc w:val="center"/>
              <w:rPr>
                <w:sz w:val="18"/>
                <w:szCs w:val="18"/>
              </w:rPr>
            </w:pPr>
            <w:r>
              <w:rPr>
                <w:sz w:val="18"/>
                <w:szCs w:val="18"/>
              </w:rPr>
              <w:t>R$ 4.368,0000</w:t>
            </w:r>
          </w:p>
        </w:tc>
      </w:tr>
      <w:tr w:rsidR="00B170F5" w14:paraId="2E6FA7A4"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59A3349B" w14:textId="77777777" w:rsidR="00B170F5" w:rsidRDefault="00B170F5">
            <w:pPr>
              <w:jc w:val="center"/>
              <w:rPr>
                <w:sz w:val="22"/>
                <w:szCs w:val="22"/>
              </w:rPr>
            </w:pPr>
            <w:r>
              <w:rPr>
                <w:sz w:val="22"/>
                <w:szCs w:val="22"/>
              </w:rPr>
              <w:t>7</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65260E06" w14:textId="77777777" w:rsidR="00B170F5" w:rsidRDefault="00B170F5">
            <w:pPr>
              <w:rPr>
                <w:sz w:val="18"/>
                <w:szCs w:val="18"/>
              </w:rPr>
            </w:pPr>
            <w:r>
              <w:rPr>
                <w:sz w:val="18"/>
                <w:szCs w:val="18"/>
              </w:rPr>
              <w:t>Colchicina 0,5 mg Comprimido- 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7FF4F5B6" w14:textId="77777777" w:rsidR="00B170F5" w:rsidRDefault="00B170F5">
            <w:pPr>
              <w:jc w:val="center"/>
              <w:rPr>
                <w:sz w:val="18"/>
                <w:szCs w:val="18"/>
              </w:rPr>
            </w:pPr>
            <w:r>
              <w:rPr>
                <w:sz w:val="18"/>
                <w:szCs w:val="18"/>
              </w:rPr>
              <w:t>267642</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738338C8"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0C263FA1" w14:textId="77777777" w:rsidR="00B170F5" w:rsidRDefault="00B170F5">
            <w:pPr>
              <w:jc w:val="center"/>
              <w:rPr>
                <w:sz w:val="18"/>
                <w:szCs w:val="18"/>
              </w:rPr>
            </w:pPr>
            <w:r>
              <w:rPr>
                <w:sz w:val="18"/>
                <w:szCs w:val="18"/>
              </w:rPr>
              <w:t>1.950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3263B76A" w14:textId="77777777" w:rsidR="00B170F5" w:rsidRDefault="00B170F5">
            <w:pPr>
              <w:jc w:val="center"/>
              <w:rPr>
                <w:sz w:val="18"/>
                <w:szCs w:val="18"/>
              </w:rPr>
            </w:pPr>
            <w:r>
              <w:rPr>
                <w:sz w:val="18"/>
                <w:szCs w:val="18"/>
              </w:rPr>
              <w:t>R$ 0,5100</w:t>
            </w:r>
          </w:p>
        </w:tc>
        <w:tc>
          <w:tcPr>
            <w:tcW w:w="1629" w:type="dxa"/>
            <w:gridSpan w:val="2"/>
            <w:tcBorders>
              <w:top w:val="single" w:sz="6" w:space="0" w:color="000000"/>
              <w:left w:val="single" w:sz="6" w:space="0" w:color="000000"/>
              <w:bottom w:val="single" w:sz="6" w:space="0" w:color="000000"/>
              <w:right w:val="double" w:sz="6" w:space="0" w:color="000000"/>
            </w:tcBorders>
            <w:vAlign w:val="center"/>
          </w:tcPr>
          <w:p w14:paraId="368032A1" w14:textId="77777777" w:rsidR="00B170F5" w:rsidRDefault="00B170F5">
            <w:pPr>
              <w:jc w:val="center"/>
              <w:rPr>
                <w:sz w:val="18"/>
                <w:szCs w:val="18"/>
              </w:rPr>
            </w:pPr>
          </w:p>
          <w:p w14:paraId="6F230B26" w14:textId="77777777" w:rsidR="00B170F5" w:rsidRDefault="00B170F5">
            <w:pPr>
              <w:jc w:val="center"/>
              <w:rPr>
                <w:sz w:val="18"/>
                <w:szCs w:val="18"/>
              </w:rPr>
            </w:pPr>
            <w:r>
              <w:rPr>
                <w:sz w:val="18"/>
                <w:szCs w:val="18"/>
              </w:rPr>
              <w:t>R$ 994,5000</w:t>
            </w:r>
          </w:p>
        </w:tc>
      </w:tr>
      <w:tr w:rsidR="00B170F5" w14:paraId="5817EBE0"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0C7F1BB8" w14:textId="77777777" w:rsidR="00B170F5" w:rsidRDefault="00B170F5">
            <w:pPr>
              <w:jc w:val="center"/>
              <w:rPr>
                <w:sz w:val="22"/>
                <w:szCs w:val="22"/>
              </w:rPr>
            </w:pPr>
            <w:r>
              <w:rPr>
                <w:sz w:val="22"/>
                <w:szCs w:val="22"/>
              </w:rPr>
              <w:t>8</w:t>
            </w:r>
          </w:p>
        </w:tc>
        <w:tc>
          <w:tcPr>
            <w:tcW w:w="1892" w:type="dxa"/>
            <w:tcBorders>
              <w:top w:val="single" w:sz="6" w:space="0" w:color="000000"/>
              <w:left w:val="single" w:sz="6" w:space="0" w:color="000000"/>
              <w:bottom w:val="single" w:sz="6" w:space="0" w:color="000000"/>
              <w:right w:val="single" w:sz="6" w:space="0" w:color="000000"/>
            </w:tcBorders>
            <w:hideMark/>
          </w:tcPr>
          <w:p w14:paraId="03570CDB" w14:textId="77777777" w:rsidR="00B170F5" w:rsidRDefault="00B170F5">
            <w:pPr>
              <w:rPr>
                <w:sz w:val="18"/>
                <w:szCs w:val="18"/>
              </w:rPr>
            </w:pPr>
            <w:r>
              <w:rPr>
                <w:sz w:val="18"/>
                <w:szCs w:val="18"/>
              </w:rPr>
              <w:t>Complexo B comprimido (tiamina, cloridrato dosagens entre 1 e 5mg+ riboflavina dosagens entre 1 e 4mg+ nicotinamida dosagens entre 10 e 30mg+ pantotenato de cálcio dosagens entre 2 e 8mg+ piridoxina, cloridrato dosagens entre 1 a 4mg)- comprimido revestidouso oral adulto e pediátrico. Embalagem: blister</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3D94EB13" w14:textId="77777777" w:rsidR="00B170F5" w:rsidRDefault="00B170F5">
            <w:pPr>
              <w:jc w:val="center"/>
              <w:rPr>
                <w:sz w:val="18"/>
                <w:szCs w:val="18"/>
              </w:rPr>
            </w:pPr>
            <w:r>
              <w:rPr>
                <w:sz w:val="18"/>
                <w:szCs w:val="18"/>
              </w:rPr>
              <w:t>368499</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150B169D"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656F4F4A" w14:textId="77777777" w:rsidR="00B170F5" w:rsidRDefault="00B170F5">
            <w:pPr>
              <w:jc w:val="center"/>
              <w:rPr>
                <w:sz w:val="18"/>
                <w:szCs w:val="18"/>
              </w:rPr>
            </w:pPr>
            <w:r>
              <w:rPr>
                <w:sz w:val="18"/>
                <w:szCs w:val="18"/>
              </w:rPr>
              <w:t>15.630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7A41A3F2" w14:textId="77777777" w:rsidR="00B170F5" w:rsidRDefault="00B170F5">
            <w:pPr>
              <w:jc w:val="center"/>
              <w:rPr>
                <w:sz w:val="18"/>
                <w:szCs w:val="18"/>
              </w:rPr>
            </w:pPr>
            <w:r>
              <w:rPr>
                <w:sz w:val="18"/>
                <w:szCs w:val="18"/>
              </w:rPr>
              <w:t>R$ 0,3000</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433B617E" w14:textId="77777777" w:rsidR="00B170F5" w:rsidRDefault="00B170F5">
            <w:pPr>
              <w:jc w:val="center"/>
              <w:rPr>
                <w:sz w:val="18"/>
                <w:szCs w:val="18"/>
              </w:rPr>
            </w:pPr>
            <w:r>
              <w:rPr>
                <w:sz w:val="18"/>
                <w:szCs w:val="18"/>
              </w:rPr>
              <w:t>R$ 4.689,0000</w:t>
            </w:r>
          </w:p>
        </w:tc>
      </w:tr>
      <w:tr w:rsidR="00B170F5" w14:paraId="52C6FD88"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28C0C6B2" w14:textId="77777777" w:rsidR="00B170F5" w:rsidRDefault="00B170F5">
            <w:pPr>
              <w:jc w:val="center"/>
              <w:rPr>
                <w:sz w:val="22"/>
                <w:szCs w:val="22"/>
              </w:rPr>
            </w:pPr>
            <w:r>
              <w:rPr>
                <w:sz w:val="22"/>
                <w:szCs w:val="22"/>
              </w:rPr>
              <w:t>9</w:t>
            </w:r>
          </w:p>
        </w:tc>
        <w:tc>
          <w:tcPr>
            <w:tcW w:w="1892" w:type="dxa"/>
            <w:tcBorders>
              <w:top w:val="single" w:sz="6" w:space="0" w:color="000000"/>
              <w:left w:val="single" w:sz="6" w:space="0" w:color="000000"/>
              <w:bottom w:val="single" w:sz="6" w:space="0" w:color="000000"/>
              <w:right w:val="single" w:sz="6" w:space="0" w:color="000000"/>
            </w:tcBorders>
            <w:hideMark/>
          </w:tcPr>
          <w:p w14:paraId="069357BC" w14:textId="77777777" w:rsidR="00B170F5" w:rsidRDefault="00B170F5">
            <w:pPr>
              <w:rPr>
                <w:sz w:val="18"/>
                <w:szCs w:val="18"/>
              </w:rPr>
            </w:pPr>
            <w:r>
              <w:rPr>
                <w:sz w:val="18"/>
                <w:szCs w:val="18"/>
              </w:rPr>
              <w:t>Diclofenaco sódico 25 mg/ml solução injetável- uso intramuscular adultoampola com 3ml</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5D997C32" w14:textId="77777777" w:rsidR="00B170F5" w:rsidRDefault="00B170F5">
            <w:pPr>
              <w:jc w:val="center"/>
              <w:rPr>
                <w:sz w:val="18"/>
                <w:szCs w:val="18"/>
              </w:rPr>
            </w:pPr>
            <w:r>
              <w:rPr>
                <w:sz w:val="18"/>
                <w:szCs w:val="18"/>
              </w:rPr>
              <w:t>271003</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643E6D24" w14:textId="77777777" w:rsidR="00B170F5" w:rsidRDefault="00B170F5">
            <w:pPr>
              <w:jc w:val="center"/>
              <w:rPr>
                <w:sz w:val="18"/>
                <w:szCs w:val="18"/>
              </w:rPr>
            </w:pPr>
            <w:r>
              <w:rPr>
                <w:sz w:val="18"/>
                <w:szCs w:val="18"/>
              </w:rPr>
              <w:t>Ampola</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49EDFC42" w14:textId="77777777" w:rsidR="00B170F5" w:rsidRDefault="00B170F5">
            <w:pPr>
              <w:jc w:val="center"/>
              <w:rPr>
                <w:sz w:val="18"/>
                <w:szCs w:val="18"/>
              </w:rPr>
            </w:pPr>
            <w:r>
              <w:rPr>
                <w:sz w:val="18"/>
                <w:szCs w:val="18"/>
              </w:rPr>
              <w:t>115</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49F34552" w14:textId="77777777" w:rsidR="00B170F5" w:rsidRDefault="00B170F5">
            <w:pPr>
              <w:jc w:val="center"/>
              <w:rPr>
                <w:sz w:val="18"/>
                <w:szCs w:val="18"/>
              </w:rPr>
            </w:pPr>
            <w:r>
              <w:rPr>
                <w:sz w:val="18"/>
                <w:szCs w:val="18"/>
              </w:rPr>
              <w:t xml:space="preserve">R$ 1,4300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14B7305C" w14:textId="77777777" w:rsidR="00B170F5" w:rsidRDefault="00B170F5">
            <w:pPr>
              <w:jc w:val="center"/>
              <w:rPr>
                <w:sz w:val="18"/>
                <w:szCs w:val="18"/>
              </w:rPr>
            </w:pPr>
            <w:r>
              <w:rPr>
                <w:sz w:val="18"/>
                <w:szCs w:val="18"/>
              </w:rPr>
              <w:t>R$ 164,4500</w:t>
            </w:r>
          </w:p>
        </w:tc>
      </w:tr>
      <w:tr w:rsidR="00B170F5" w14:paraId="2B8D1858"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36F92884" w14:textId="77777777" w:rsidR="00B170F5" w:rsidRDefault="00B170F5">
            <w:pPr>
              <w:jc w:val="center"/>
              <w:rPr>
                <w:sz w:val="22"/>
                <w:szCs w:val="22"/>
              </w:rPr>
            </w:pPr>
            <w:r>
              <w:rPr>
                <w:sz w:val="22"/>
                <w:szCs w:val="22"/>
              </w:rPr>
              <w:t>10</w:t>
            </w:r>
          </w:p>
        </w:tc>
        <w:tc>
          <w:tcPr>
            <w:tcW w:w="1892" w:type="dxa"/>
            <w:tcBorders>
              <w:top w:val="single" w:sz="6" w:space="0" w:color="000000"/>
              <w:left w:val="single" w:sz="6" w:space="0" w:color="000000"/>
              <w:bottom w:val="single" w:sz="6" w:space="0" w:color="000000"/>
              <w:right w:val="single" w:sz="6" w:space="0" w:color="000000"/>
            </w:tcBorders>
            <w:hideMark/>
          </w:tcPr>
          <w:p w14:paraId="0F942F31" w14:textId="77777777" w:rsidR="00B170F5" w:rsidRDefault="00B170F5">
            <w:pPr>
              <w:rPr>
                <w:sz w:val="18"/>
                <w:szCs w:val="18"/>
              </w:rPr>
            </w:pPr>
            <w:r>
              <w:rPr>
                <w:sz w:val="18"/>
                <w:szCs w:val="18"/>
              </w:rPr>
              <w:t>Gatifloxacino 0,3% Solução Oftálmica estéril- uso tópico ocular adulto e pediátrico- frasco com 5 ml</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42E3191B" w14:textId="77777777" w:rsidR="00B170F5" w:rsidRDefault="00B170F5">
            <w:pPr>
              <w:jc w:val="center"/>
              <w:rPr>
                <w:sz w:val="18"/>
                <w:szCs w:val="18"/>
              </w:rPr>
            </w:pPr>
            <w:r>
              <w:rPr>
                <w:sz w:val="18"/>
                <w:szCs w:val="18"/>
              </w:rPr>
              <w:t>307780</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1D470464"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4880332A" w14:textId="77777777" w:rsidR="00B170F5" w:rsidRDefault="00B170F5">
            <w:pPr>
              <w:jc w:val="center"/>
              <w:rPr>
                <w:sz w:val="18"/>
                <w:szCs w:val="18"/>
              </w:rPr>
            </w:pPr>
            <w:r>
              <w:rPr>
                <w:sz w:val="18"/>
                <w:szCs w:val="18"/>
              </w:rPr>
              <w:t>40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7937ACFE" w14:textId="77777777" w:rsidR="00B170F5" w:rsidRDefault="00B170F5">
            <w:pPr>
              <w:jc w:val="center"/>
              <w:rPr>
                <w:sz w:val="18"/>
                <w:szCs w:val="18"/>
              </w:rPr>
            </w:pPr>
            <w:r>
              <w:rPr>
                <w:sz w:val="18"/>
                <w:szCs w:val="18"/>
              </w:rPr>
              <w:t xml:space="preserve">R$ 41,6200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67F48B33" w14:textId="77777777" w:rsidR="00B170F5" w:rsidRDefault="00B170F5">
            <w:pPr>
              <w:jc w:val="center"/>
              <w:rPr>
                <w:sz w:val="18"/>
                <w:szCs w:val="18"/>
              </w:rPr>
            </w:pPr>
            <w:r>
              <w:rPr>
                <w:sz w:val="18"/>
                <w:szCs w:val="18"/>
              </w:rPr>
              <w:t>R$ 1.664,8000</w:t>
            </w:r>
          </w:p>
        </w:tc>
      </w:tr>
      <w:tr w:rsidR="00B170F5" w14:paraId="01CE93C4"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5EEBA243" w14:textId="77777777" w:rsidR="00B170F5" w:rsidRDefault="00B170F5">
            <w:pPr>
              <w:jc w:val="center"/>
              <w:rPr>
                <w:sz w:val="22"/>
                <w:szCs w:val="22"/>
              </w:rPr>
            </w:pPr>
            <w:r>
              <w:rPr>
                <w:sz w:val="22"/>
                <w:szCs w:val="22"/>
              </w:rPr>
              <w:t>11</w:t>
            </w:r>
          </w:p>
        </w:tc>
        <w:tc>
          <w:tcPr>
            <w:tcW w:w="1892" w:type="dxa"/>
            <w:tcBorders>
              <w:top w:val="single" w:sz="6" w:space="0" w:color="000000"/>
              <w:left w:val="single" w:sz="6" w:space="0" w:color="000000"/>
              <w:bottom w:val="single" w:sz="6" w:space="0" w:color="000000"/>
              <w:right w:val="single" w:sz="6" w:space="0" w:color="000000"/>
            </w:tcBorders>
            <w:hideMark/>
          </w:tcPr>
          <w:p w14:paraId="10BCCA52" w14:textId="77777777" w:rsidR="00B170F5" w:rsidRDefault="00B170F5">
            <w:pPr>
              <w:rPr>
                <w:sz w:val="18"/>
                <w:szCs w:val="18"/>
              </w:rPr>
            </w:pPr>
            <w:r>
              <w:rPr>
                <w:sz w:val="18"/>
                <w:szCs w:val="18"/>
              </w:rPr>
              <w:t>Hidróxido de Magnésio 85,5 mg/ml suspensão oral Frasco com 120mluso oral adulto e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35AA676F" w14:textId="77777777" w:rsidR="00B170F5" w:rsidRDefault="00B170F5">
            <w:pPr>
              <w:jc w:val="center"/>
              <w:rPr>
                <w:sz w:val="18"/>
                <w:szCs w:val="18"/>
              </w:rPr>
            </w:pPr>
            <w:r>
              <w:rPr>
                <w:sz w:val="18"/>
                <w:szCs w:val="18"/>
              </w:rPr>
              <w:t>397872</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654ED747"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1CA5A359" w14:textId="77777777" w:rsidR="00B170F5" w:rsidRDefault="00B170F5">
            <w:pPr>
              <w:jc w:val="center"/>
              <w:rPr>
                <w:sz w:val="18"/>
                <w:szCs w:val="18"/>
              </w:rPr>
            </w:pPr>
            <w:r>
              <w:rPr>
                <w:sz w:val="18"/>
                <w:szCs w:val="18"/>
              </w:rPr>
              <w:t>350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19785E08" w14:textId="77777777" w:rsidR="00B170F5" w:rsidRDefault="00B170F5">
            <w:pPr>
              <w:jc w:val="center"/>
              <w:rPr>
                <w:sz w:val="18"/>
                <w:szCs w:val="18"/>
              </w:rPr>
            </w:pPr>
            <w:r>
              <w:rPr>
                <w:sz w:val="18"/>
                <w:szCs w:val="18"/>
              </w:rPr>
              <w:t xml:space="preserve">R$ 13,5050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39BC246F" w14:textId="77777777" w:rsidR="00B170F5" w:rsidRDefault="00B170F5">
            <w:pPr>
              <w:jc w:val="center"/>
              <w:rPr>
                <w:sz w:val="18"/>
                <w:szCs w:val="18"/>
              </w:rPr>
            </w:pPr>
            <w:r>
              <w:rPr>
                <w:sz w:val="18"/>
                <w:szCs w:val="18"/>
              </w:rPr>
              <w:t>R$ 4.726,7500</w:t>
            </w:r>
          </w:p>
        </w:tc>
      </w:tr>
      <w:tr w:rsidR="00B170F5" w14:paraId="76B0A9B5"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6D0766B8" w14:textId="77777777" w:rsidR="00B170F5" w:rsidRDefault="00B170F5">
            <w:pPr>
              <w:jc w:val="center"/>
              <w:rPr>
                <w:sz w:val="22"/>
                <w:szCs w:val="22"/>
              </w:rPr>
            </w:pPr>
            <w:r>
              <w:rPr>
                <w:sz w:val="22"/>
                <w:szCs w:val="22"/>
              </w:rPr>
              <w:t>12</w:t>
            </w:r>
          </w:p>
        </w:tc>
        <w:tc>
          <w:tcPr>
            <w:tcW w:w="1892" w:type="dxa"/>
            <w:tcBorders>
              <w:top w:val="single" w:sz="6" w:space="0" w:color="000000"/>
              <w:left w:val="single" w:sz="6" w:space="0" w:color="000000"/>
              <w:bottom w:val="single" w:sz="6" w:space="0" w:color="000000"/>
              <w:right w:val="single" w:sz="6" w:space="0" w:color="000000"/>
            </w:tcBorders>
            <w:hideMark/>
          </w:tcPr>
          <w:p w14:paraId="4FFC9A9B" w14:textId="77777777" w:rsidR="00B170F5" w:rsidRDefault="00B170F5">
            <w:pPr>
              <w:rPr>
                <w:sz w:val="18"/>
                <w:szCs w:val="18"/>
              </w:rPr>
            </w:pPr>
            <w:r>
              <w:rPr>
                <w:sz w:val="18"/>
                <w:szCs w:val="18"/>
              </w:rPr>
              <w:t>Levomepromazina, Maleato 4% (40mg/ml) Solução oral gotas- uso oral adulto e pediátricofrasco com 20ml</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28C3FD28" w14:textId="77777777" w:rsidR="00B170F5" w:rsidRDefault="00B170F5">
            <w:pPr>
              <w:jc w:val="center"/>
              <w:rPr>
                <w:sz w:val="18"/>
                <w:szCs w:val="18"/>
              </w:rPr>
            </w:pPr>
            <w:r>
              <w:rPr>
                <w:sz w:val="18"/>
                <w:szCs w:val="18"/>
              </w:rPr>
              <w:t>268130</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01D3C100"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339FCBD5" w14:textId="77777777" w:rsidR="00B170F5" w:rsidRDefault="00B170F5">
            <w:pPr>
              <w:jc w:val="center"/>
              <w:rPr>
                <w:sz w:val="18"/>
                <w:szCs w:val="18"/>
              </w:rPr>
            </w:pPr>
            <w:r>
              <w:rPr>
                <w:sz w:val="18"/>
                <w:szCs w:val="18"/>
              </w:rPr>
              <w:t>320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145B7204" w14:textId="77777777" w:rsidR="00B170F5" w:rsidRDefault="00B170F5">
            <w:pPr>
              <w:jc w:val="center"/>
              <w:rPr>
                <w:sz w:val="18"/>
                <w:szCs w:val="18"/>
              </w:rPr>
            </w:pPr>
            <w:r>
              <w:rPr>
                <w:sz w:val="18"/>
                <w:szCs w:val="18"/>
              </w:rPr>
              <w:t xml:space="preserve">R$ 14,5700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1331C073" w14:textId="77777777" w:rsidR="00B170F5" w:rsidRDefault="00B170F5">
            <w:pPr>
              <w:jc w:val="center"/>
              <w:rPr>
                <w:sz w:val="18"/>
                <w:szCs w:val="18"/>
              </w:rPr>
            </w:pPr>
            <w:r>
              <w:rPr>
                <w:sz w:val="18"/>
                <w:szCs w:val="18"/>
              </w:rPr>
              <w:t>R$ 4.662,4000</w:t>
            </w:r>
          </w:p>
        </w:tc>
      </w:tr>
      <w:tr w:rsidR="00B170F5" w14:paraId="312CAA2C"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726B6BDA" w14:textId="77777777" w:rsidR="00B170F5" w:rsidRDefault="00B170F5">
            <w:pPr>
              <w:jc w:val="center"/>
              <w:rPr>
                <w:sz w:val="22"/>
                <w:szCs w:val="22"/>
              </w:rPr>
            </w:pPr>
            <w:r>
              <w:rPr>
                <w:sz w:val="22"/>
                <w:szCs w:val="22"/>
              </w:rPr>
              <w:t>13</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1E158801" w14:textId="77777777" w:rsidR="00B170F5" w:rsidRDefault="00B170F5">
            <w:pPr>
              <w:rPr>
                <w:sz w:val="18"/>
                <w:szCs w:val="18"/>
              </w:rPr>
            </w:pPr>
            <w:r>
              <w:rPr>
                <w:sz w:val="18"/>
                <w:szCs w:val="18"/>
              </w:rPr>
              <w:t>Levomepromazina, Maleato 100 mg comprimido revestido-uso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3B0F40F1" w14:textId="77777777" w:rsidR="00B170F5" w:rsidRDefault="00B170F5">
            <w:pPr>
              <w:jc w:val="center"/>
              <w:rPr>
                <w:sz w:val="18"/>
                <w:szCs w:val="18"/>
              </w:rPr>
            </w:pPr>
            <w:r>
              <w:rPr>
                <w:sz w:val="18"/>
                <w:szCs w:val="18"/>
              </w:rPr>
              <w:t>268129</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533B2854"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1F8702FF" w14:textId="77777777" w:rsidR="00B170F5" w:rsidRDefault="00B170F5">
            <w:pPr>
              <w:jc w:val="center"/>
              <w:rPr>
                <w:sz w:val="18"/>
                <w:szCs w:val="18"/>
              </w:rPr>
            </w:pPr>
            <w:r>
              <w:rPr>
                <w:sz w:val="18"/>
                <w:szCs w:val="18"/>
              </w:rPr>
              <w:t>2.000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198ABA5E" w14:textId="77777777" w:rsidR="00B170F5" w:rsidRDefault="00B170F5">
            <w:pPr>
              <w:jc w:val="center"/>
              <w:rPr>
                <w:sz w:val="18"/>
                <w:szCs w:val="18"/>
              </w:rPr>
            </w:pPr>
            <w:r>
              <w:rPr>
                <w:sz w:val="18"/>
                <w:szCs w:val="18"/>
              </w:rPr>
              <w:t xml:space="preserve">R$ 1,0700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7A1C77CB" w14:textId="77777777" w:rsidR="00B170F5" w:rsidRDefault="00B170F5">
            <w:pPr>
              <w:jc w:val="center"/>
              <w:rPr>
                <w:sz w:val="18"/>
                <w:szCs w:val="18"/>
              </w:rPr>
            </w:pPr>
            <w:r>
              <w:rPr>
                <w:sz w:val="18"/>
                <w:szCs w:val="18"/>
              </w:rPr>
              <w:t>R$ 2.140,0000</w:t>
            </w:r>
          </w:p>
        </w:tc>
      </w:tr>
      <w:tr w:rsidR="00B170F5" w14:paraId="2EEAFA97"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1989248A" w14:textId="77777777" w:rsidR="00B170F5" w:rsidRDefault="00B170F5">
            <w:pPr>
              <w:jc w:val="center"/>
              <w:rPr>
                <w:sz w:val="22"/>
                <w:szCs w:val="22"/>
              </w:rPr>
            </w:pPr>
            <w:r>
              <w:rPr>
                <w:sz w:val="22"/>
                <w:szCs w:val="22"/>
              </w:rPr>
              <w:t>14</w:t>
            </w:r>
          </w:p>
        </w:tc>
        <w:tc>
          <w:tcPr>
            <w:tcW w:w="1892" w:type="dxa"/>
            <w:tcBorders>
              <w:top w:val="single" w:sz="6" w:space="0" w:color="000000"/>
              <w:left w:val="single" w:sz="6" w:space="0" w:color="000000"/>
              <w:bottom w:val="single" w:sz="6" w:space="0" w:color="000000"/>
              <w:right w:val="single" w:sz="6" w:space="0" w:color="000000"/>
            </w:tcBorders>
            <w:hideMark/>
          </w:tcPr>
          <w:p w14:paraId="3D4B91B5" w14:textId="77777777" w:rsidR="00B170F5" w:rsidRDefault="00B170F5">
            <w:pPr>
              <w:rPr>
                <w:sz w:val="18"/>
                <w:szCs w:val="18"/>
              </w:rPr>
            </w:pPr>
            <w:r>
              <w:rPr>
                <w:sz w:val="18"/>
                <w:szCs w:val="18"/>
              </w:rPr>
              <w:t>Levomepromazina, Maleato 25 mg comprimido revestido-uso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1721A2D9" w14:textId="77777777" w:rsidR="00B170F5" w:rsidRDefault="00B170F5">
            <w:pPr>
              <w:jc w:val="center"/>
              <w:rPr>
                <w:sz w:val="18"/>
                <w:szCs w:val="18"/>
              </w:rPr>
            </w:pPr>
            <w:r>
              <w:rPr>
                <w:sz w:val="18"/>
                <w:szCs w:val="18"/>
              </w:rPr>
              <w:t>268128</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00712D5C"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10E5E3B0" w14:textId="77777777" w:rsidR="00B170F5" w:rsidRDefault="00B170F5">
            <w:pPr>
              <w:jc w:val="center"/>
              <w:rPr>
                <w:sz w:val="18"/>
                <w:szCs w:val="18"/>
              </w:rPr>
            </w:pPr>
            <w:r>
              <w:rPr>
                <w:sz w:val="18"/>
                <w:szCs w:val="18"/>
              </w:rPr>
              <w:t>2.400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5E5C926E" w14:textId="77777777" w:rsidR="00B170F5" w:rsidRDefault="00B170F5">
            <w:pPr>
              <w:jc w:val="center"/>
              <w:rPr>
                <w:sz w:val="18"/>
                <w:szCs w:val="18"/>
              </w:rPr>
            </w:pPr>
            <w:r>
              <w:rPr>
                <w:sz w:val="18"/>
                <w:szCs w:val="18"/>
              </w:rPr>
              <w:t xml:space="preserve">R$ 0,6800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206A73D8" w14:textId="77777777" w:rsidR="00B170F5" w:rsidRDefault="00B170F5">
            <w:pPr>
              <w:jc w:val="center"/>
              <w:rPr>
                <w:sz w:val="18"/>
                <w:szCs w:val="18"/>
              </w:rPr>
            </w:pPr>
            <w:r>
              <w:rPr>
                <w:sz w:val="18"/>
                <w:szCs w:val="18"/>
              </w:rPr>
              <w:t>R$ 1.632,0000</w:t>
            </w:r>
          </w:p>
        </w:tc>
      </w:tr>
      <w:tr w:rsidR="00B170F5" w14:paraId="0BDA6FEC"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079C3386" w14:textId="77777777" w:rsidR="00B170F5" w:rsidRDefault="00B170F5">
            <w:pPr>
              <w:jc w:val="center"/>
              <w:rPr>
                <w:sz w:val="22"/>
                <w:szCs w:val="22"/>
              </w:rPr>
            </w:pPr>
            <w:r>
              <w:rPr>
                <w:sz w:val="22"/>
                <w:szCs w:val="22"/>
              </w:rPr>
              <w:t>15</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0E7145CB" w14:textId="77777777" w:rsidR="00B170F5" w:rsidRDefault="00B170F5">
            <w:pPr>
              <w:rPr>
                <w:sz w:val="18"/>
                <w:szCs w:val="18"/>
              </w:rPr>
            </w:pPr>
            <w:r>
              <w:rPr>
                <w:sz w:val="18"/>
                <w:szCs w:val="18"/>
              </w:rPr>
              <w:t>Nimodipina 30 mg Comprimido revestido-uso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2A8F335F" w14:textId="77777777" w:rsidR="00B170F5" w:rsidRDefault="00B170F5">
            <w:pPr>
              <w:jc w:val="center"/>
              <w:rPr>
                <w:sz w:val="18"/>
                <w:szCs w:val="18"/>
              </w:rPr>
            </w:pPr>
            <w:r>
              <w:rPr>
                <w:sz w:val="18"/>
                <w:szCs w:val="18"/>
              </w:rPr>
              <w:t>270007</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52B286F2"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25EFDE0A" w14:textId="77777777" w:rsidR="00B170F5" w:rsidRDefault="00B170F5">
            <w:pPr>
              <w:jc w:val="center"/>
              <w:rPr>
                <w:sz w:val="18"/>
                <w:szCs w:val="18"/>
              </w:rPr>
            </w:pPr>
            <w:r>
              <w:rPr>
                <w:sz w:val="18"/>
                <w:szCs w:val="18"/>
              </w:rPr>
              <w:t>31.200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7E25DD3A" w14:textId="77777777" w:rsidR="00B170F5" w:rsidRDefault="00B170F5">
            <w:pPr>
              <w:jc w:val="center"/>
              <w:rPr>
                <w:sz w:val="18"/>
                <w:szCs w:val="18"/>
              </w:rPr>
            </w:pPr>
            <w:r>
              <w:rPr>
                <w:sz w:val="18"/>
                <w:szCs w:val="18"/>
              </w:rPr>
              <w:t xml:space="preserve">R$ 1,2500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0DA4F1BC" w14:textId="77777777" w:rsidR="00B170F5" w:rsidRDefault="00B170F5">
            <w:pPr>
              <w:jc w:val="center"/>
              <w:rPr>
                <w:sz w:val="18"/>
                <w:szCs w:val="18"/>
              </w:rPr>
            </w:pPr>
            <w:r>
              <w:rPr>
                <w:sz w:val="18"/>
                <w:szCs w:val="18"/>
              </w:rPr>
              <w:t>R$ 39.000,0000</w:t>
            </w:r>
          </w:p>
        </w:tc>
      </w:tr>
      <w:tr w:rsidR="00B170F5" w14:paraId="7843F074"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5604742B" w14:textId="77777777" w:rsidR="00B170F5" w:rsidRDefault="00B170F5">
            <w:pPr>
              <w:jc w:val="center"/>
              <w:rPr>
                <w:sz w:val="22"/>
                <w:szCs w:val="22"/>
              </w:rPr>
            </w:pPr>
            <w:r>
              <w:rPr>
                <w:sz w:val="22"/>
                <w:szCs w:val="22"/>
              </w:rPr>
              <w:t>16</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03E981BF" w14:textId="77777777" w:rsidR="00B170F5" w:rsidRDefault="00B170F5">
            <w:pPr>
              <w:rPr>
                <w:sz w:val="18"/>
                <w:szCs w:val="18"/>
              </w:rPr>
            </w:pPr>
            <w:r>
              <w:rPr>
                <w:sz w:val="18"/>
                <w:szCs w:val="18"/>
              </w:rPr>
              <w:t>Olopatadina, Cloridrato de 1,1 mg/ml- solução oftálmica estéril- uso tópico ocular adulto e pediátrico- Frasco com 5ml</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302333FC" w14:textId="77777777" w:rsidR="00B170F5" w:rsidRDefault="00B170F5">
            <w:pPr>
              <w:jc w:val="center"/>
              <w:rPr>
                <w:sz w:val="18"/>
                <w:szCs w:val="18"/>
              </w:rPr>
            </w:pPr>
            <w:r>
              <w:rPr>
                <w:sz w:val="18"/>
                <w:szCs w:val="18"/>
              </w:rPr>
              <w:t>354632</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518E1BD8"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53CF0A61" w14:textId="77777777" w:rsidR="00B170F5" w:rsidRDefault="00B170F5">
            <w:pPr>
              <w:jc w:val="center"/>
              <w:rPr>
                <w:sz w:val="18"/>
                <w:szCs w:val="18"/>
              </w:rPr>
            </w:pPr>
            <w:r>
              <w:rPr>
                <w:sz w:val="18"/>
                <w:szCs w:val="18"/>
              </w:rPr>
              <w:t>20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48CE0E12" w14:textId="77777777" w:rsidR="00B170F5" w:rsidRDefault="00B170F5">
            <w:pPr>
              <w:jc w:val="center"/>
              <w:rPr>
                <w:sz w:val="18"/>
                <w:szCs w:val="18"/>
              </w:rPr>
            </w:pPr>
            <w:r>
              <w:rPr>
                <w:sz w:val="18"/>
                <w:szCs w:val="18"/>
              </w:rPr>
              <w:t xml:space="preserve">R$ 71,1100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23FE926C" w14:textId="77777777" w:rsidR="00B170F5" w:rsidRDefault="00B170F5">
            <w:pPr>
              <w:jc w:val="center"/>
              <w:rPr>
                <w:sz w:val="18"/>
                <w:szCs w:val="18"/>
              </w:rPr>
            </w:pPr>
            <w:r>
              <w:rPr>
                <w:sz w:val="18"/>
                <w:szCs w:val="18"/>
              </w:rPr>
              <w:t>R$ 1.422,2000</w:t>
            </w:r>
          </w:p>
        </w:tc>
      </w:tr>
      <w:tr w:rsidR="00B170F5" w14:paraId="77E714C6"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616C8D52" w14:textId="77777777" w:rsidR="00B170F5" w:rsidRDefault="00B170F5">
            <w:pPr>
              <w:jc w:val="center"/>
              <w:rPr>
                <w:sz w:val="22"/>
                <w:szCs w:val="22"/>
              </w:rPr>
            </w:pPr>
            <w:r>
              <w:rPr>
                <w:sz w:val="22"/>
                <w:szCs w:val="22"/>
              </w:rPr>
              <w:t>17</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1C76744F" w14:textId="77777777" w:rsidR="00B170F5" w:rsidRDefault="00B170F5">
            <w:pPr>
              <w:rPr>
                <w:sz w:val="18"/>
                <w:szCs w:val="18"/>
              </w:rPr>
            </w:pPr>
            <w:r>
              <w:rPr>
                <w:sz w:val="18"/>
                <w:szCs w:val="18"/>
              </w:rPr>
              <w:t>Oxibutinina, cloridrato 5 mg Comprimido- uso oral adulto e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0758B54C" w14:textId="77777777" w:rsidR="00B170F5" w:rsidRDefault="00B170F5">
            <w:pPr>
              <w:jc w:val="center"/>
              <w:rPr>
                <w:sz w:val="18"/>
                <w:szCs w:val="18"/>
              </w:rPr>
            </w:pPr>
            <w:r>
              <w:rPr>
                <w:sz w:val="18"/>
                <w:szCs w:val="18"/>
              </w:rPr>
              <w:t>272327</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712FD9BB"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53C0D2D1" w14:textId="77777777" w:rsidR="00B170F5" w:rsidRDefault="00B170F5">
            <w:pPr>
              <w:jc w:val="center"/>
              <w:rPr>
                <w:sz w:val="18"/>
                <w:szCs w:val="18"/>
              </w:rPr>
            </w:pPr>
            <w:r>
              <w:rPr>
                <w:sz w:val="18"/>
                <w:szCs w:val="18"/>
              </w:rPr>
              <w:t>3.900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27648DBE" w14:textId="77777777" w:rsidR="00B170F5" w:rsidRDefault="00B170F5">
            <w:pPr>
              <w:jc w:val="center"/>
              <w:rPr>
                <w:sz w:val="18"/>
                <w:szCs w:val="18"/>
              </w:rPr>
            </w:pPr>
            <w:r>
              <w:rPr>
                <w:sz w:val="18"/>
                <w:szCs w:val="18"/>
              </w:rPr>
              <w:t xml:space="preserve">R$ 1,1500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579E887D" w14:textId="77777777" w:rsidR="00B170F5" w:rsidRDefault="00B170F5">
            <w:pPr>
              <w:jc w:val="center"/>
              <w:rPr>
                <w:sz w:val="18"/>
                <w:szCs w:val="18"/>
              </w:rPr>
            </w:pPr>
            <w:r>
              <w:rPr>
                <w:sz w:val="18"/>
                <w:szCs w:val="18"/>
              </w:rPr>
              <w:t>R$ 4.485,0000</w:t>
            </w:r>
          </w:p>
        </w:tc>
      </w:tr>
      <w:tr w:rsidR="00B170F5" w14:paraId="3B8350AC"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7714E94F" w14:textId="77777777" w:rsidR="00B170F5" w:rsidRDefault="00B170F5">
            <w:pPr>
              <w:jc w:val="center"/>
              <w:rPr>
                <w:sz w:val="22"/>
                <w:szCs w:val="22"/>
              </w:rPr>
            </w:pPr>
            <w:r>
              <w:rPr>
                <w:sz w:val="22"/>
                <w:szCs w:val="22"/>
              </w:rPr>
              <w:t>18</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784785CA" w14:textId="77777777" w:rsidR="00B170F5" w:rsidRDefault="00B170F5">
            <w:pPr>
              <w:rPr>
                <w:sz w:val="18"/>
                <w:szCs w:val="18"/>
              </w:rPr>
            </w:pPr>
            <w:r>
              <w:rPr>
                <w:sz w:val="18"/>
                <w:szCs w:val="18"/>
              </w:rPr>
              <w:t>Periciazina 10 mg comprimido revestidouso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6AE48D97" w14:textId="77777777" w:rsidR="00B170F5" w:rsidRDefault="00B170F5">
            <w:pPr>
              <w:jc w:val="center"/>
              <w:rPr>
                <w:sz w:val="18"/>
                <w:szCs w:val="18"/>
              </w:rPr>
            </w:pPr>
            <w:r>
              <w:rPr>
                <w:sz w:val="18"/>
                <w:szCs w:val="18"/>
              </w:rPr>
              <w:t>275478</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5D18D9C2"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1D66C3B7" w14:textId="77777777" w:rsidR="00B170F5" w:rsidRDefault="00B170F5">
            <w:pPr>
              <w:jc w:val="center"/>
              <w:rPr>
                <w:sz w:val="18"/>
                <w:szCs w:val="18"/>
              </w:rPr>
            </w:pPr>
            <w:r>
              <w:rPr>
                <w:sz w:val="18"/>
                <w:szCs w:val="18"/>
              </w:rPr>
              <w:t>3.900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0A6F0DF6" w14:textId="77777777" w:rsidR="00B170F5" w:rsidRDefault="00B170F5">
            <w:pPr>
              <w:jc w:val="center"/>
              <w:rPr>
                <w:sz w:val="18"/>
                <w:szCs w:val="18"/>
              </w:rPr>
            </w:pPr>
            <w:r>
              <w:rPr>
                <w:sz w:val="18"/>
                <w:szCs w:val="18"/>
              </w:rPr>
              <w:t xml:space="preserve">R$ 0,6600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61775EF9" w14:textId="77777777" w:rsidR="00B170F5" w:rsidRDefault="00B170F5">
            <w:pPr>
              <w:jc w:val="center"/>
              <w:rPr>
                <w:sz w:val="18"/>
                <w:szCs w:val="18"/>
              </w:rPr>
            </w:pPr>
            <w:r>
              <w:rPr>
                <w:sz w:val="18"/>
                <w:szCs w:val="18"/>
              </w:rPr>
              <w:t>R$ 2.574,0000</w:t>
            </w:r>
          </w:p>
        </w:tc>
      </w:tr>
      <w:tr w:rsidR="00B170F5" w14:paraId="2DE34B1A"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37BAA4A3" w14:textId="77777777" w:rsidR="00B170F5" w:rsidRDefault="00B170F5">
            <w:pPr>
              <w:jc w:val="center"/>
              <w:rPr>
                <w:sz w:val="22"/>
                <w:szCs w:val="22"/>
              </w:rPr>
            </w:pPr>
            <w:r>
              <w:rPr>
                <w:sz w:val="22"/>
                <w:szCs w:val="22"/>
              </w:rPr>
              <w:t>19</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0E4AC601" w14:textId="77777777" w:rsidR="00B170F5" w:rsidRDefault="00B170F5">
            <w:pPr>
              <w:rPr>
                <w:sz w:val="18"/>
                <w:szCs w:val="18"/>
              </w:rPr>
            </w:pPr>
            <w:r>
              <w:rPr>
                <w:sz w:val="18"/>
                <w:szCs w:val="18"/>
              </w:rPr>
              <w:t>Periciazina 10mg/ml solução oral gotas frasco com 20ml- uso oral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659ABE19" w14:textId="77777777" w:rsidR="00B170F5" w:rsidRDefault="00B170F5">
            <w:pPr>
              <w:jc w:val="center"/>
              <w:rPr>
                <w:sz w:val="18"/>
                <w:szCs w:val="18"/>
              </w:rPr>
            </w:pPr>
            <w:r>
              <w:rPr>
                <w:sz w:val="18"/>
                <w:szCs w:val="18"/>
              </w:rPr>
              <w:t>300988</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7C7BA596"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2E8C69E6" w14:textId="77777777" w:rsidR="00B170F5" w:rsidRDefault="00B170F5">
            <w:pPr>
              <w:jc w:val="center"/>
              <w:rPr>
                <w:sz w:val="18"/>
                <w:szCs w:val="18"/>
              </w:rPr>
            </w:pPr>
            <w:r>
              <w:rPr>
                <w:sz w:val="18"/>
                <w:szCs w:val="18"/>
              </w:rPr>
              <w:t>80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5BC76083" w14:textId="77777777" w:rsidR="00B170F5" w:rsidRDefault="00B170F5">
            <w:pPr>
              <w:jc w:val="center"/>
              <w:rPr>
                <w:sz w:val="18"/>
                <w:szCs w:val="18"/>
              </w:rPr>
            </w:pPr>
            <w:r>
              <w:rPr>
                <w:sz w:val="18"/>
                <w:szCs w:val="18"/>
              </w:rPr>
              <w:t xml:space="preserve">R$ 12,8600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0ACE7821" w14:textId="77777777" w:rsidR="00B170F5" w:rsidRDefault="00B170F5">
            <w:pPr>
              <w:jc w:val="center"/>
              <w:rPr>
                <w:sz w:val="18"/>
                <w:szCs w:val="18"/>
              </w:rPr>
            </w:pPr>
            <w:r>
              <w:rPr>
                <w:sz w:val="18"/>
                <w:szCs w:val="18"/>
              </w:rPr>
              <w:t>R$ 1.028,8000</w:t>
            </w:r>
          </w:p>
        </w:tc>
      </w:tr>
      <w:tr w:rsidR="00B170F5" w14:paraId="1F3B3379"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03C4F85E" w14:textId="77777777" w:rsidR="00B170F5" w:rsidRDefault="00B170F5">
            <w:pPr>
              <w:jc w:val="center"/>
              <w:rPr>
                <w:sz w:val="22"/>
                <w:szCs w:val="22"/>
              </w:rPr>
            </w:pPr>
            <w:r>
              <w:rPr>
                <w:sz w:val="22"/>
                <w:szCs w:val="22"/>
              </w:rPr>
              <w:t>20</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3678F269" w14:textId="77777777" w:rsidR="00B170F5" w:rsidRDefault="00B170F5">
            <w:pPr>
              <w:rPr>
                <w:sz w:val="18"/>
                <w:szCs w:val="18"/>
              </w:rPr>
            </w:pPr>
            <w:r>
              <w:rPr>
                <w:sz w:val="18"/>
                <w:szCs w:val="18"/>
              </w:rPr>
              <w:t>Periciazina 40mg/ml solução oral gotas frasco com 20ml- 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58F86BD4" w14:textId="77777777" w:rsidR="00B170F5" w:rsidRDefault="00B170F5">
            <w:pPr>
              <w:jc w:val="center"/>
              <w:rPr>
                <w:sz w:val="18"/>
                <w:szCs w:val="18"/>
              </w:rPr>
            </w:pPr>
            <w:r>
              <w:rPr>
                <w:sz w:val="18"/>
                <w:szCs w:val="18"/>
              </w:rPr>
              <w:t>300989</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4D4D7B02"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3074D125" w14:textId="77777777" w:rsidR="00B170F5" w:rsidRDefault="00B170F5">
            <w:pPr>
              <w:jc w:val="center"/>
              <w:rPr>
                <w:sz w:val="18"/>
                <w:szCs w:val="18"/>
              </w:rPr>
            </w:pPr>
            <w:r>
              <w:rPr>
                <w:sz w:val="18"/>
                <w:szCs w:val="18"/>
              </w:rPr>
              <w:t>235</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0C8854FB" w14:textId="77777777" w:rsidR="00B170F5" w:rsidRDefault="00B170F5">
            <w:pPr>
              <w:jc w:val="center"/>
              <w:rPr>
                <w:sz w:val="18"/>
                <w:szCs w:val="18"/>
              </w:rPr>
            </w:pPr>
            <w:r>
              <w:rPr>
                <w:sz w:val="18"/>
                <w:szCs w:val="18"/>
              </w:rPr>
              <w:t xml:space="preserve">R$ 25,2000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6530E12C" w14:textId="77777777" w:rsidR="00B170F5" w:rsidRDefault="00B170F5">
            <w:pPr>
              <w:jc w:val="center"/>
              <w:rPr>
                <w:sz w:val="18"/>
                <w:szCs w:val="18"/>
              </w:rPr>
            </w:pPr>
            <w:r>
              <w:rPr>
                <w:sz w:val="18"/>
                <w:szCs w:val="18"/>
              </w:rPr>
              <w:t>R$ 5.922,0000</w:t>
            </w:r>
          </w:p>
        </w:tc>
      </w:tr>
      <w:tr w:rsidR="00B170F5" w14:paraId="3FEC36CB"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3D325E4E" w14:textId="77777777" w:rsidR="00B170F5" w:rsidRDefault="00B170F5">
            <w:pPr>
              <w:jc w:val="center"/>
              <w:rPr>
                <w:sz w:val="22"/>
                <w:szCs w:val="22"/>
              </w:rPr>
            </w:pPr>
            <w:r>
              <w:rPr>
                <w:sz w:val="22"/>
                <w:szCs w:val="22"/>
              </w:rPr>
              <w:t>21</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5058BCC3" w14:textId="77777777" w:rsidR="00B170F5" w:rsidRDefault="00B170F5">
            <w:pPr>
              <w:rPr>
                <w:sz w:val="18"/>
                <w:szCs w:val="18"/>
              </w:rPr>
            </w:pPr>
            <w:r>
              <w:rPr>
                <w:sz w:val="18"/>
                <w:szCs w:val="18"/>
              </w:rPr>
              <w:t>Polivitaminico gotas frasco com 20ml- deve apresentar no mínimo 8 compostos vitamínicos, sendo eles do complexo B, vitamina A, C, D e E- solução oral- uso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774E6A4A" w14:textId="77777777" w:rsidR="00B170F5" w:rsidRDefault="00B170F5">
            <w:pPr>
              <w:jc w:val="center"/>
              <w:rPr>
                <w:sz w:val="18"/>
                <w:szCs w:val="18"/>
              </w:rPr>
            </w:pPr>
            <w:r>
              <w:rPr>
                <w:sz w:val="18"/>
                <w:szCs w:val="18"/>
              </w:rPr>
              <w:t>449101</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165096D7"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2CB7769F" w14:textId="77777777" w:rsidR="00B170F5" w:rsidRDefault="00B170F5">
            <w:pPr>
              <w:jc w:val="center"/>
              <w:rPr>
                <w:sz w:val="18"/>
                <w:szCs w:val="18"/>
              </w:rPr>
            </w:pPr>
            <w:r>
              <w:rPr>
                <w:sz w:val="18"/>
                <w:szCs w:val="18"/>
              </w:rPr>
              <w:t>60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154E744D" w14:textId="77777777" w:rsidR="00B170F5" w:rsidRDefault="00B170F5">
            <w:pPr>
              <w:jc w:val="center"/>
              <w:rPr>
                <w:sz w:val="18"/>
                <w:szCs w:val="18"/>
              </w:rPr>
            </w:pPr>
            <w:r>
              <w:rPr>
                <w:sz w:val="18"/>
                <w:szCs w:val="18"/>
              </w:rPr>
              <w:t xml:space="preserve">R$ 6,3900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7DD06CD6" w14:textId="77777777" w:rsidR="00B170F5" w:rsidRDefault="00B170F5">
            <w:pPr>
              <w:jc w:val="center"/>
              <w:rPr>
                <w:sz w:val="18"/>
                <w:szCs w:val="18"/>
              </w:rPr>
            </w:pPr>
            <w:r>
              <w:rPr>
                <w:sz w:val="18"/>
                <w:szCs w:val="18"/>
              </w:rPr>
              <w:t>R$ 383,4000</w:t>
            </w:r>
          </w:p>
        </w:tc>
      </w:tr>
      <w:tr w:rsidR="00B170F5" w14:paraId="188BF3F1"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63FED6B2" w14:textId="77777777" w:rsidR="00B170F5" w:rsidRDefault="00B170F5">
            <w:pPr>
              <w:jc w:val="center"/>
              <w:rPr>
                <w:sz w:val="22"/>
                <w:szCs w:val="22"/>
              </w:rPr>
            </w:pPr>
            <w:r>
              <w:rPr>
                <w:sz w:val="22"/>
                <w:szCs w:val="22"/>
              </w:rPr>
              <w:t>22</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427F5969" w14:textId="77777777" w:rsidR="00B170F5" w:rsidRDefault="00B170F5">
            <w:pPr>
              <w:rPr>
                <w:sz w:val="18"/>
                <w:szCs w:val="18"/>
              </w:rPr>
            </w:pPr>
            <w:r>
              <w:rPr>
                <w:sz w:val="18"/>
                <w:szCs w:val="18"/>
              </w:rPr>
              <w:t>Polivitamino + sais minerais comprimido revestido- deve apresentar no mínimo 9 compostos vitamínicos, sendo eles do complexo B, vitamina A, C, D, E e K, Ferro, Fósforo, Magnésio, Zinco, Potássio- uso oral adulto. Embalagem: blister. Não pode ser frasco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2A95D674" w14:textId="77777777" w:rsidR="00B170F5" w:rsidRDefault="00B170F5">
            <w:pPr>
              <w:jc w:val="center"/>
              <w:rPr>
                <w:sz w:val="18"/>
                <w:szCs w:val="18"/>
              </w:rPr>
            </w:pPr>
            <w:r>
              <w:rPr>
                <w:sz w:val="18"/>
                <w:szCs w:val="18"/>
              </w:rPr>
              <w:t>440604</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5150FAA7"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2AACC2B1" w14:textId="77777777" w:rsidR="00B170F5" w:rsidRDefault="00B170F5">
            <w:pPr>
              <w:jc w:val="center"/>
              <w:rPr>
                <w:sz w:val="18"/>
                <w:szCs w:val="18"/>
              </w:rPr>
            </w:pPr>
            <w:r>
              <w:rPr>
                <w:sz w:val="18"/>
                <w:szCs w:val="18"/>
              </w:rPr>
              <w:t>8.610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40B5DAF7" w14:textId="77777777" w:rsidR="00B170F5" w:rsidRDefault="00B170F5">
            <w:pPr>
              <w:jc w:val="center"/>
              <w:rPr>
                <w:sz w:val="18"/>
                <w:szCs w:val="18"/>
              </w:rPr>
            </w:pPr>
            <w:r>
              <w:rPr>
                <w:sz w:val="18"/>
                <w:szCs w:val="18"/>
              </w:rPr>
              <w:t xml:space="preserve">R$ 0,3700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1B9E0754" w14:textId="77777777" w:rsidR="00B170F5" w:rsidRDefault="00B170F5">
            <w:pPr>
              <w:jc w:val="center"/>
              <w:rPr>
                <w:sz w:val="18"/>
                <w:szCs w:val="18"/>
              </w:rPr>
            </w:pPr>
            <w:r>
              <w:rPr>
                <w:sz w:val="18"/>
                <w:szCs w:val="18"/>
              </w:rPr>
              <w:t>R$ 3.185,7000</w:t>
            </w:r>
          </w:p>
        </w:tc>
      </w:tr>
      <w:tr w:rsidR="00B170F5" w14:paraId="75DEC2AB"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4C1A1089" w14:textId="77777777" w:rsidR="00B170F5" w:rsidRDefault="00B170F5">
            <w:pPr>
              <w:jc w:val="center"/>
              <w:rPr>
                <w:sz w:val="22"/>
                <w:szCs w:val="22"/>
              </w:rPr>
            </w:pPr>
            <w:r>
              <w:rPr>
                <w:sz w:val="22"/>
                <w:szCs w:val="22"/>
              </w:rPr>
              <w:t>23</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1EF92326" w14:textId="77777777" w:rsidR="00B170F5" w:rsidRDefault="00B170F5">
            <w:pPr>
              <w:rPr>
                <w:sz w:val="18"/>
                <w:szCs w:val="18"/>
              </w:rPr>
            </w:pPr>
            <w:r>
              <w:rPr>
                <w:sz w:val="18"/>
                <w:szCs w:val="18"/>
              </w:rPr>
              <w:t>Prednisolona, Acetato 10 mg/ml solução oftálmica estéril Frasco 5ml</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56C6384D" w14:textId="77777777" w:rsidR="00B170F5" w:rsidRDefault="00B170F5">
            <w:pPr>
              <w:jc w:val="center"/>
              <w:rPr>
                <w:sz w:val="18"/>
                <w:szCs w:val="18"/>
              </w:rPr>
            </w:pPr>
            <w:r>
              <w:rPr>
                <w:sz w:val="18"/>
                <w:szCs w:val="18"/>
              </w:rPr>
              <w:t>448591</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0D6AD777"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56D89C83" w14:textId="77777777" w:rsidR="00B170F5" w:rsidRDefault="00B170F5">
            <w:pPr>
              <w:jc w:val="center"/>
              <w:rPr>
                <w:sz w:val="18"/>
                <w:szCs w:val="18"/>
              </w:rPr>
            </w:pPr>
            <w:r>
              <w:rPr>
                <w:sz w:val="18"/>
                <w:szCs w:val="18"/>
              </w:rPr>
              <w:t>40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4EF934D7" w14:textId="77777777" w:rsidR="00B170F5" w:rsidRDefault="00B170F5">
            <w:pPr>
              <w:jc w:val="center"/>
              <w:rPr>
                <w:sz w:val="18"/>
                <w:szCs w:val="18"/>
              </w:rPr>
            </w:pPr>
            <w:r>
              <w:rPr>
                <w:sz w:val="18"/>
                <w:szCs w:val="18"/>
              </w:rPr>
              <w:t xml:space="preserve">R$ 36,3600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496D017C" w14:textId="77777777" w:rsidR="00B170F5" w:rsidRDefault="00B170F5">
            <w:pPr>
              <w:jc w:val="center"/>
              <w:rPr>
                <w:sz w:val="18"/>
                <w:szCs w:val="18"/>
              </w:rPr>
            </w:pPr>
            <w:r>
              <w:rPr>
                <w:sz w:val="18"/>
                <w:szCs w:val="18"/>
              </w:rPr>
              <w:t>R$ 1.454,4000</w:t>
            </w:r>
          </w:p>
        </w:tc>
      </w:tr>
      <w:tr w:rsidR="00B170F5" w14:paraId="5C24AB22"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7DDF050A" w14:textId="77777777" w:rsidR="00B170F5" w:rsidRDefault="00B170F5">
            <w:pPr>
              <w:jc w:val="center"/>
              <w:rPr>
                <w:sz w:val="22"/>
                <w:szCs w:val="22"/>
              </w:rPr>
            </w:pPr>
            <w:r>
              <w:rPr>
                <w:sz w:val="22"/>
                <w:szCs w:val="22"/>
              </w:rPr>
              <w:t>24</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6FD158A0" w14:textId="77777777" w:rsidR="00B170F5" w:rsidRDefault="00B170F5">
            <w:pPr>
              <w:rPr>
                <w:sz w:val="18"/>
                <w:szCs w:val="18"/>
              </w:rPr>
            </w:pPr>
            <w:r>
              <w:rPr>
                <w:sz w:val="18"/>
                <w:szCs w:val="18"/>
              </w:rPr>
              <w:t>Sacarato de hidróxido férrico 100 mg/5ml Solução injetável- uso intravenoso adulto e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4D41E60A" w14:textId="77777777" w:rsidR="00B170F5" w:rsidRDefault="00B170F5">
            <w:pPr>
              <w:jc w:val="center"/>
              <w:rPr>
                <w:sz w:val="18"/>
                <w:szCs w:val="18"/>
              </w:rPr>
            </w:pPr>
            <w:r>
              <w:rPr>
                <w:sz w:val="18"/>
                <w:szCs w:val="18"/>
              </w:rPr>
              <w:t>448616</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7422E778" w14:textId="77777777" w:rsidR="00B170F5" w:rsidRDefault="00B170F5">
            <w:pPr>
              <w:jc w:val="center"/>
              <w:rPr>
                <w:sz w:val="18"/>
                <w:szCs w:val="18"/>
              </w:rPr>
            </w:pPr>
            <w:r>
              <w:rPr>
                <w:sz w:val="18"/>
                <w:szCs w:val="18"/>
              </w:rPr>
              <w:t>Ampola</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7A16DEA0" w14:textId="77777777" w:rsidR="00B170F5" w:rsidRDefault="00B170F5">
            <w:pPr>
              <w:jc w:val="center"/>
              <w:rPr>
                <w:sz w:val="18"/>
                <w:szCs w:val="18"/>
              </w:rPr>
            </w:pPr>
            <w:r>
              <w:rPr>
                <w:sz w:val="18"/>
                <w:szCs w:val="18"/>
              </w:rPr>
              <w:t>1.250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5A67A007" w14:textId="77777777" w:rsidR="00B170F5" w:rsidRDefault="00B170F5">
            <w:pPr>
              <w:jc w:val="center"/>
              <w:rPr>
                <w:sz w:val="18"/>
                <w:szCs w:val="18"/>
              </w:rPr>
            </w:pPr>
            <w:r>
              <w:rPr>
                <w:sz w:val="18"/>
                <w:szCs w:val="18"/>
              </w:rPr>
              <w:t xml:space="preserve">R$ 14,3413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547308C7" w14:textId="77777777" w:rsidR="00B170F5" w:rsidRDefault="00B170F5">
            <w:pPr>
              <w:jc w:val="center"/>
              <w:rPr>
                <w:sz w:val="18"/>
                <w:szCs w:val="18"/>
              </w:rPr>
            </w:pPr>
            <w:r>
              <w:rPr>
                <w:sz w:val="18"/>
                <w:szCs w:val="18"/>
              </w:rPr>
              <w:t>R$ 17.926,6250</w:t>
            </w:r>
          </w:p>
        </w:tc>
      </w:tr>
      <w:tr w:rsidR="00B170F5" w14:paraId="134231BE"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05C62653" w14:textId="77777777" w:rsidR="00B170F5" w:rsidRDefault="00B170F5">
            <w:pPr>
              <w:jc w:val="center"/>
              <w:rPr>
                <w:sz w:val="22"/>
                <w:szCs w:val="22"/>
              </w:rPr>
            </w:pPr>
            <w:r>
              <w:rPr>
                <w:sz w:val="22"/>
                <w:szCs w:val="22"/>
              </w:rPr>
              <w:t>25</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1DB8F201" w14:textId="77777777" w:rsidR="00B170F5" w:rsidRDefault="00B170F5">
            <w:pPr>
              <w:rPr>
                <w:sz w:val="18"/>
                <w:szCs w:val="18"/>
              </w:rPr>
            </w:pPr>
            <w:r>
              <w:rPr>
                <w:sz w:val="18"/>
                <w:szCs w:val="18"/>
              </w:rPr>
              <w:t>Sotalol, Cloridrato 120 mg Comprimido- 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5B28DE83" w14:textId="77777777" w:rsidR="00B170F5" w:rsidRDefault="00B170F5">
            <w:pPr>
              <w:jc w:val="center"/>
              <w:rPr>
                <w:sz w:val="18"/>
                <w:szCs w:val="18"/>
              </w:rPr>
            </w:pPr>
            <w:r>
              <w:rPr>
                <w:sz w:val="18"/>
                <w:szCs w:val="18"/>
              </w:rPr>
              <w:t>333496</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49ED32BD"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2BC04CC3" w14:textId="77777777" w:rsidR="00B170F5" w:rsidRDefault="00B170F5">
            <w:pPr>
              <w:jc w:val="center"/>
              <w:rPr>
                <w:sz w:val="18"/>
                <w:szCs w:val="18"/>
              </w:rPr>
            </w:pPr>
            <w:r>
              <w:rPr>
                <w:sz w:val="18"/>
                <w:szCs w:val="18"/>
              </w:rPr>
              <w:t>7.800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0B4D8EFD" w14:textId="77777777" w:rsidR="00B170F5" w:rsidRDefault="00B170F5">
            <w:pPr>
              <w:jc w:val="center"/>
              <w:rPr>
                <w:sz w:val="18"/>
                <w:szCs w:val="18"/>
              </w:rPr>
            </w:pPr>
            <w:r>
              <w:rPr>
                <w:sz w:val="18"/>
                <w:szCs w:val="18"/>
              </w:rPr>
              <w:t xml:space="preserve">R$ 2,6126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39733197" w14:textId="77777777" w:rsidR="00B170F5" w:rsidRDefault="00B170F5">
            <w:pPr>
              <w:jc w:val="center"/>
              <w:rPr>
                <w:sz w:val="18"/>
                <w:szCs w:val="18"/>
              </w:rPr>
            </w:pPr>
            <w:r>
              <w:rPr>
                <w:sz w:val="18"/>
                <w:szCs w:val="18"/>
              </w:rPr>
              <w:t>R$ 20.378,2800</w:t>
            </w:r>
          </w:p>
        </w:tc>
      </w:tr>
      <w:tr w:rsidR="00B170F5" w14:paraId="7E10525D"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6D7B0F3A" w14:textId="77777777" w:rsidR="00B170F5" w:rsidRDefault="00B170F5">
            <w:pPr>
              <w:jc w:val="center"/>
              <w:rPr>
                <w:sz w:val="22"/>
                <w:szCs w:val="22"/>
              </w:rPr>
            </w:pPr>
            <w:r>
              <w:rPr>
                <w:sz w:val="22"/>
                <w:szCs w:val="22"/>
              </w:rPr>
              <w:t>26</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25040FAB" w14:textId="77777777" w:rsidR="00B170F5" w:rsidRDefault="00B170F5">
            <w:pPr>
              <w:rPr>
                <w:sz w:val="18"/>
                <w:szCs w:val="18"/>
              </w:rPr>
            </w:pPr>
            <w:r>
              <w:rPr>
                <w:sz w:val="18"/>
                <w:szCs w:val="18"/>
              </w:rPr>
              <w:t>Sulpirida 50 mg Cápsula- 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27D9E6AB" w14:textId="77777777" w:rsidR="00B170F5" w:rsidRDefault="00B170F5">
            <w:pPr>
              <w:jc w:val="center"/>
              <w:rPr>
                <w:sz w:val="18"/>
                <w:szCs w:val="18"/>
              </w:rPr>
            </w:pPr>
            <w:r>
              <w:rPr>
                <w:sz w:val="18"/>
                <w:szCs w:val="18"/>
              </w:rPr>
              <w:t>282299</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6D72F5E6" w14:textId="77777777" w:rsidR="00B170F5" w:rsidRDefault="00B170F5">
            <w:pPr>
              <w:jc w:val="center"/>
              <w:rPr>
                <w:sz w:val="18"/>
                <w:szCs w:val="18"/>
              </w:rPr>
            </w:pPr>
            <w:r>
              <w:rPr>
                <w:sz w:val="18"/>
                <w:szCs w:val="18"/>
              </w:rPr>
              <w:t>Cápsula</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6E507934" w14:textId="77777777" w:rsidR="00B170F5" w:rsidRDefault="00B170F5">
            <w:pPr>
              <w:jc w:val="center"/>
              <w:rPr>
                <w:sz w:val="18"/>
                <w:szCs w:val="18"/>
              </w:rPr>
            </w:pPr>
            <w:r>
              <w:rPr>
                <w:sz w:val="18"/>
                <w:szCs w:val="18"/>
              </w:rPr>
              <w:t>28.100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2046BB73" w14:textId="77777777" w:rsidR="00B170F5" w:rsidRDefault="00B170F5">
            <w:pPr>
              <w:jc w:val="center"/>
              <w:rPr>
                <w:sz w:val="18"/>
                <w:szCs w:val="18"/>
              </w:rPr>
            </w:pPr>
            <w:r>
              <w:rPr>
                <w:sz w:val="18"/>
                <w:szCs w:val="18"/>
              </w:rPr>
              <w:t xml:space="preserve">R$ 0,7199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5491F27C" w14:textId="77777777" w:rsidR="00B170F5" w:rsidRDefault="00B170F5">
            <w:pPr>
              <w:jc w:val="center"/>
              <w:rPr>
                <w:sz w:val="18"/>
                <w:szCs w:val="18"/>
              </w:rPr>
            </w:pPr>
            <w:r>
              <w:rPr>
                <w:sz w:val="18"/>
                <w:szCs w:val="18"/>
              </w:rPr>
              <w:t>R$ 20.229,1900</w:t>
            </w:r>
          </w:p>
        </w:tc>
      </w:tr>
      <w:tr w:rsidR="00B170F5" w14:paraId="18BFDAEF"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5334B963" w14:textId="77777777" w:rsidR="00B170F5" w:rsidRDefault="00B170F5">
            <w:pPr>
              <w:jc w:val="center"/>
              <w:rPr>
                <w:sz w:val="22"/>
                <w:szCs w:val="22"/>
              </w:rPr>
            </w:pPr>
            <w:r>
              <w:rPr>
                <w:sz w:val="22"/>
                <w:szCs w:val="22"/>
              </w:rPr>
              <w:t>27</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28B8F1B1" w14:textId="77777777" w:rsidR="00B170F5" w:rsidRDefault="00B170F5">
            <w:pPr>
              <w:rPr>
                <w:sz w:val="18"/>
                <w:szCs w:val="18"/>
              </w:rPr>
            </w:pPr>
            <w:r>
              <w:rPr>
                <w:sz w:val="18"/>
                <w:szCs w:val="18"/>
              </w:rPr>
              <w:t>Tioridazina, Cloridrato 100 mg. Comprimido revestido- uso oral adulto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5A1CEE43" w14:textId="77777777" w:rsidR="00B170F5" w:rsidRDefault="00B170F5">
            <w:pPr>
              <w:jc w:val="center"/>
              <w:rPr>
                <w:sz w:val="18"/>
                <w:szCs w:val="18"/>
              </w:rPr>
            </w:pPr>
            <w:r>
              <w:rPr>
                <w:sz w:val="18"/>
                <w:szCs w:val="18"/>
              </w:rPr>
              <w:t>272367</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22ED6DD0" w14:textId="77777777" w:rsidR="00B170F5" w:rsidRDefault="00B170F5">
            <w:pPr>
              <w:jc w:val="center"/>
              <w:rPr>
                <w:sz w:val="18"/>
                <w:szCs w:val="18"/>
              </w:rPr>
            </w:pPr>
            <w:r>
              <w:rPr>
                <w:sz w:val="18"/>
                <w:szCs w:val="18"/>
              </w:rPr>
              <w:t>Comprimido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099A8681" w14:textId="77777777" w:rsidR="00B170F5" w:rsidRDefault="00B170F5">
            <w:pPr>
              <w:jc w:val="center"/>
              <w:rPr>
                <w:sz w:val="18"/>
                <w:szCs w:val="18"/>
              </w:rPr>
            </w:pPr>
            <w:r>
              <w:rPr>
                <w:sz w:val="18"/>
                <w:szCs w:val="18"/>
              </w:rPr>
              <w:t>480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0826B059" w14:textId="77777777" w:rsidR="00B170F5" w:rsidRDefault="00B170F5">
            <w:pPr>
              <w:jc w:val="center"/>
              <w:rPr>
                <w:sz w:val="18"/>
                <w:szCs w:val="18"/>
              </w:rPr>
            </w:pPr>
            <w:r>
              <w:rPr>
                <w:sz w:val="18"/>
                <w:szCs w:val="18"/>
              </w:rPr>
              <w:t xml:space="preserve">R$ 2,2000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4F48039F" w14:textId="77777777" w:rsidR="00B170F5" w:rsidRDefault="00B170F5">
            <w:pPr>
              <w:jc w:val="center"/>
              <w:rPr>
                <w:sz w:val="18"/>
                <w:szCs w:val="18"/>
              </w:rPr>
            </w:pPr>
            <w:r>
              <w:rPr>
                <w:sz w:val="18"/>
                <w:szCs w:val="18"/>
              </w:rPr>
              <w:t>R$ 1.056,0000</w:t>
            </w:r>
          </w:p>
        </w:tc>
      </w:tr>
      <w:tr w:rsidR="00B170F5" w14:paraId="2834D908"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133EB315" w14:textId="77777777" w:rsidR="00B170F5" w:rsidRDefault="00B170F5">
            <w:pPr>
              <w:jc w:val="center"/>
              <w:rPr>
                <w:sz w:val="22"/>
                <w:szCs w:val="22"/>
              </w:rPr>
            </w:pPr>
            <w:r>
              <w:rPr>
                <w:sz w:val="22"/>
                <w:szCs w:val="22"/>
              </w:rPr>
              <w:t>28</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6768DF34" w14:textId="77777777" w:rsidR="00B170F5" w:rsidRDefault="00B170F5">
            <w:pPr>
              <w:rPr>
                <w:sz w:val="18"/>
                <w:szCs w:val="18"/>
              </w:rPr>
            </w:pPr>
            <w:r>
              <w:rPr>
                <w:sz w:val="18"/>
                <w:szCs w:val="18"/>
              </w:rPr>
              <w:t>Tobramicina 3mg/ml + Dexametasona 1mg/ml suspensão oftálmica estéril frasco com 5 mluso oftálmico adulto e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3D47BF08" w14:textId="77777777" w:rsidR="00B170F5" w:rsidRDefault="00B170F5">
            <w:pPr>
              <w:jc w:val="center"/>
              <w:rPr>
                <w:sz w:val="18"/>
                <w:szCs w:val="18"/>
              </w:rPr>
            </w:pPr>
            <w:r>
              <w:rPr>
                <w:sz w:val="18"/>
                <w:szCs w:val="18"/>
              </w:rPr>
              <w:t>352193</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04787A64"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1CFBF1B2" w14:textId="77777777" w:rsidR="00B170F5" w:rsidRDefault="00B170F5">
            <w:pPr>
              <w:jc w:val="center"/>
              <w:rPr>
                <w:sz w:val="18"/>
                <w:szCs w:val="18"/>
              </w:rPr>
            </w:pPr>
            <w:r>
              <w:rPr>
                <w:sz w:val="18"/>
                <w:szCs w:val="18"/>
              </w:rPr>
              <w:t>40</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08740951" w14:textId="77777777" w:rsidR="00B170F5" w:rsidRDefault="00B170F5">
            <w:pPr>
              <w:jc w:val="center"/>
              <w:rPr>
                <w:sz w:val="18"/>
                <w:szCs w:val="18"/>
              </w:rPr>
            </w:pPr>
            <w:r>
              <w:rPr>
                <w:sz w:val="18"/>
                <w:szCs w:val="18"/>
              </w:rPr>
              <w:t xml:space="preserve">R$ 41,4300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66961F1F" w14:textId="77777777" w:rsidR="00B170F5" w:rsidRDefault="00B170F5">
            <w:pPr>
              <w:jc w:val="center"/>
              <w:rPr>
                <w:sz w:val="18"/>
                <w:szCs w:val="18"/>
              </w:rPr>
            </w:pPr>
            <w:r>
              <w:rPr>
                <w:sz w:val="18"/>
                <w:szCs w:val="18"/>
              </w:rPr>
              <w:t>R$ 1.657,2000</w:t>
            </w:r>
          </w:p>
        </w:tc>
      </w:tr>
      <w:tr w:rsidR="00B170F5" w14:paraId="0BA173DB" w14:textId="77777777" w:rsidTr="00432FDA">
        <w:trPr>
          <w:gridAfter w:val="1"/>
          <w:wAfter w:w="15" w:type="dxa"/>
          <w:trHeight w:val="1335"/>
          <w:jc w:val="center"/>
        </w:trPr>
        <w:tc>
          <w:tcPr>
            <w:tcW w:w="510" w:type="dxa"/>
            <w:tcBorders>
              <w:top w:val="single" w:sz="6" w:space="0" w:color="000000"/>
              <w:left w:val="double" w:sz="6" w:space="0" w:color="000000"/>
              <w:bottom w:val="single" w:sz="6" w:space="0" w:color="000000"/>
              <w:right w:val="single" w:sz="6" w:space="0" w:color="000000"/>
            </w:tcBorders>
            <w:vAlign w:val="center"/>
            <w:hideMark/>
          </w:tcPr>
          <w:p w14:paraId="0E76C98C" w14:textId="77777777" w:rsidR="00B170F5" w:rsidRDefault="00B170F5">
            <w:pPr>
              <w:jc w:val="center"/>
              <w:rPr>
                <w:sz w:val="22"/>
                <w:szCs w:val="22"/>
              </w:rPr>
            </w:pPr>
            <w:r>
              <w:rPr>
                <w:sz w:val="22"/>
                <w:szCs w:val="22"/>
              </w:rPr>
              <w:t>29</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7E1EB7D4" w14:textId="77777777" w:rsidR="00B170F5" w:rsidRDefault="00B170F5">
            <w:pPr>
              <w:rPr>
                <w:sz w:val="18"/>
                <w:szCs w:val="18"/>
              </w:rPr>
            </w:pPr>
            <w:r>
              <w:rPr>
                <w:sz w:val="18"/>
                <w:szCs w:val="18"/>
              </w:rPr>
              <w:t>Tropicamida 10 mg/ml Solução Oftálmica estéril frasco com 5mluso oftálmico adulto e pediátrico</w:t>
            </w:r>
          </w:p>
        </w:tc>
        <w:tc>
          <w:tcPr>
            <w:tcW w:w="944" w:type="dxa"/>
            <w:tcBorders>
              <w:top w:val="single" w:sz="6" w:space="0" w:color="000000"/>
              <w:left w:val="single" w:sz="6" w:space="0" w:color="000000"/>
              <w:bottom w:val="single" w:sz="6" w:space="0" w:color="000000"/>
              <w:right w:val="single" w:sz="6" w:space="0" w:color="000000"/>
            </w:tcBorders>
            <w:vAlign w:val="center"/>
            <w:hideMark/>
          </w:tcPr>
          <w:p w14:paraId="7B7F3427" w14:textId="77777777" w:rsidR="00B170F5" w:rsidRDefault="00B170F5">
            <w:pPr>
              <w:jc w:val="center"/>
              <w:rPr>
                <w:sz w:val="18"/>
                <w:szCs w:val="18"/>
              </w:rPr>
            </w:pPr>
            <w:r>
              <w:rPr>
                <w:sz w:val="18"/>
                <w:szCs w:val="18"/>
              </w:rPr>
              <w:t>274561</w:t>
            </w:r>
          </w:p>
        </w:tc>
        <w:tc>
          <w:tcPr>
            <w:tcW w:w="1451" w:type="dxa"/>
            <w:tcBorders>
              <w:top w:val="single" w:sz="6" w:space="0" w:color="000000"/>
              <w:left w:val="single" w:sz="6" w:space="0" w:color="000000"/>
              <w:bottom w:val="single" w:sz="6" w:space="0" w:color="000000"/>
              <w:right w:val="single" w:sz="6" w:space="0" w:color="000000"/>
            </w:tcBorders>
            <w:vAlign w:val="center"/>
            <w:hideMark/>
          </w:tcPr>
          <w:p w14:paraId="5A00AAFC" w14:textId="77777777" w:rsidR="00B170F5" w:rsidRDefault="00B170F5">
            <w:pPr>
              <w:jc w:val="center"/>
              <w:rPr>
                <w:sz w:val="18"/>
                <w:szCs w:val="18"/>
              </w:rPr>
            </w:pPr>
            <w:r>
              <w:rPr>
                <w:sz w:val="18"/>
                <w:szCs w:val="18"/>
              </w:rPr>
              <w:t>Frasco</w:t>
            </w:r>
          </w:p>
        </w:tc>
        <w:tc>
          <w:tcPr>
            <w:tcW w:w="1732" w:type="dxa"/>
            <w:tcBorders>
              <w:top w:val="single" w:sz="6" w:space="0" w:color="000000"/>
              <w:left w:val="single" w:sz="6" w:space="0" w:color="000000"/>
              <w:bottom w:val="single" w:sz="6" w:space="0" w:color="000000"/>
              <w:right w:val="double" w:sz="6" w:space="0" w:color="000000"/>
            </w:tcBorders>
            <w:vAlign w:val="center"/>
            <w:hideMark/>
          </w:tcPr>
          <w:p w14:paraId="66AC7843" w14:textId="77777777" w:rsidR="00B170F5" w:rsidRDefault="00B170F5">
            <w:pPr>
              <w:jc w:val="center"/>
              <w:rPr>
                <w:sz w:val="18"/>
                <w:szCs w:val="18"/>
              </w:rPr>
            </w:pPr>
            <w:r>
              <w:rPr>
                <w:sz w:val="18"/>
                <w:szCs w:val="18"/>
              </w:rPr>
              <w:t>25</w:t>
            </w:r>
          </w:p>
        </w:tc>
        <w:tc>
          <w:tcPr>
            <w:tcW w:w="1758" w:type="dxa"/>
            <w:tcBorders>
              <w:top w:val="single" w:sz="6" w:space="0" w:color="000000"/>
              <w:left w:val="double" w:sz="6" w:space="0" w:color="000000"/>
              <w:bottom w:val="single" w:sz="6" w:space="0" w:color="000000"/>
              <w:right w:val="single" w:sz="6" w:space="0" w:color="000000"/>
            </w:tcBorders>
            <w:vAlign w:val="center"/>
            <w:hideMark/>
          </w:tcPr>
          <w:p w14:paraId="018E7FB4" w14:textId="77777777" w:rsidR="00B170F5" w:rsidRDefault="00B170F5">
            <w:pPr>
              <w:jc w:val="center"/>
              <w:rPr>
                <w:sz w:val="18"/>
                <w:szCs w:val="18"/>
              </w:rPr>
            </w:pPr>
            <w:r>
              <w:rPr>
                <w:sz w:val="18"/>
                <w:szCs w:val="18"/>
              </w:rPr>
              <w:t xml:space="preserve">R$ 21,1800 </w:t>
            </w: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52C5DC4E" w14:textId="77777777" w:rsidR="00B170F5" w:rsidRDefault="00B170F5">
            <w:pPr>
              <w:jc w:val="center"/>
              <w:rPr>
                <w:sz w:val="18"/>
                <w:szCs w:val="18"/>
              </w:rPr>
            </w:pPr>
            <w:r>
              <w:rPr>
                <w:sz w:val="18"/>
                <w:szCs w:val="18"/>
              </w:rPr>
              <w:t>R$ 529,5000</w:t>
            </w:r>
          </w:p>
        </w:tc>
      </w:tr>
      <w:tr w:rsidR="00B170F5" w14:paraId="25F40606" w14:textId="77777777" w:rsidTr="00432FDA">
        <w:trPr>
          <w:gridAfter w:val="1"/>
          <w:wAfter w:w="15" w:type="dxa"/>
          <w:trHeight w:val="750"/>
          <w:jc w:val="center"/>
        </w:trPr>
        <w:tc>
          <w:tcPr>
            <w:tcW w:w="4797" w:type="dxa"/>
            <w:gridSpan w:val="4"/>
            <w:tcBorders>
              <w:top w:val="single" w:sz="6" w:space="0" w:color="000000"/>
              <w:left w:val="single" w:sz="6" w:space="0" w:color="000000"/>
              <w:bottom w:val="single" w:sz="6" w:space="0" w:color="000000"/>
              <w:right w:val="single" w:sz="6" w:space="0" w:color="000000"/>
            </w:tcBorders>
          </w:tcPr>
          <w:p w14:paraId="4BE65D7E" w14:textId="77777777" w:rsidR="00B170F5" w:rsidRDefault="00B170F5">
            <w:pPr>
              <w:rPr>
                <w:sz w:val="18"/>
                <w:szCs w:val="18"/>
              </w:rPr>
            </w:pP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5F9D88CF" w14:textId="77777777" w:rsidR="00B170F5" w:rsidRDefault="00B170F5">
            <w:pPr>
              <w:jc w:val="center"/>
              <w:rPr>
                <w:b/>
                <w:sz w:val="22"/>
                <w:szCs w:val="22"/>
              </w:rPr>
            </w:pPr>
            <w:r>
              <w:rPr>
                <w:b/>
                <w:sz w:val="22"/>
                <w:szCs w:val="22"/>
              </w:rPr>
              <w:t>VALOR TOTAL</w:t>
            </w:r>
          </w:p>
        </w:tc>
        <w:tc>
          <w:tcPr>
            <w:tcW w:w="1758" w:type="dxa"/>
            <w:tcBorders>
              <w:top w:val="single" w:sz="6" w:space="0" w:color="000000"/>
              <w:left w:val="single" w:sz="6" w:space="0" w:color="000000"/>
              <w:bottom w:val="single" w:sz="6" w:space="0" w:color="000000"/>
              <w:right w:val="single" w:sz="6" w:space="0" w:color="000000"/>
            </w:tcBorders>
          </w:tcPr>
          <w:p w14:paraId="39964577" w14:textId="77777777" w:rsidR="00B170F5" w:rsidRDefault="00B170F5">
            <w:pPr>
              <w:rPr>
                <w:sz w:val="18"/>
                <w:szCs w:val="18"/>
              </w:rPr>
            </w:pPr>
          </w:p>
        </w:tc>
        <w:tc>
          <w:tcPr>
            <w:tcW w:w="1629" w:type="dxa"/>
            <w:gridSpan w:val="2"/>
            <w:tcBorders>
              <w:top w:val="single" w:sz="6" w:space="0" w:color="000000"/>
              <w:left w:val="single" w:sz="6" w:space="0" w:color="000000"/>
              <w:bottom w:val="single" w:sz="6" w:space="0" w:color="000000"/>
              <w:right w:val="double" w:sz="6" w:space="0" w:color="000000"/>
            </w:tcBorders>
            <w:vAlign w:val="center"/>
            <w:hideMark/>
          </w:tcPr>
          <w:p w14:paraId="54F3BF05" w14:textId="77777777" w:rsidR="00B170F5" w:rsidRDefault="00B170F5">
            <w:pPr>
              <w:jc w:val="center"/>
              <w:rPr>
                <w:sz w:val="18"/>
                <w:szCs w:val="18"/>
              </w:rPr>
            </w:pPr>
            <w:r>
              <w:rPr>
                <w:sz w:val="18"/>
                <w:szCs w:val="18"/>
              </w:rPr>
              <w:t>R$ 200.302,7790</w:t>
            </w:r>
          </w:p>
        </w:tc>
      </w:tr>
    </w:tbl>
    <w:p w14:paraId="1D97DA8A" w14:textId="77777777" w:rsidR="00B170F5" w:rsidRDefault="00B170F5" w:rsidP="00B170F5">
      <w:pPr>
        <w:jc w:val="both"/>
      </w:pPr>
    </w:p>
    <w:p w14:paraId="65A7A91C" w14:textId="77777777" w:rsidR="00B170F5" w:rsidRDefault="00B170F5" w:rsidP="00197537">
      <w:pPr>
        <w:jc w:val="both"/>
      </w:pPr>
      <w:r>
        <w:t xml:space="preserve">1.1.1. Em caso de eventual divergência entre a descrição do item do catálogo do sistema Compras.gov.br e as disposições deste Termo de Referência prevalecem as disposições deste Termo de Referência. </w:t>
      </w:r>
    </w:p>
    <w:p w14:paraId="6C0F943A" w14:textId="77777777" w:rsidR="00B170F5" w:rsidRDefault="00B170F5" w:rsidP="00197537">
      <w:pPr>
        <w:jc w:val="both"/>
      </w:pPr>
    </w:p>
    <w:p w14:paraId="2CB654FB" w14:textId="77777777" w:rsidR="00B170F5" w:rsidRDefault="00B170F5" w:rsidP="00197537">
      <w:pPr>
        <w:jc w:val="both"/>
      </w:pPr>
      <w:r>
        <w:t xml:space="preserve">1.1.2.  O objeto desta contratação não se enquadra como bem de luxo, observando o dispositivo no Decreto Municipal nº 3.386, de 10 de agosto de 2.023. </w:t>
      </w:r>
    </w:p>
    <w:p w14:paraId="69E6E7D7" w14:textId="77777777" w:rsidR="00B170F5" w:rsidRDefault="00B170F5" w:rsidP="00197537">
      <w:pPr>
        <w:jc w:val="both"/>
      </w:pPr>
    </w:p>
    <w:p w14:paraId="5A5907F5" w14:textId="77777777" w:rsidR="00B170F5" w:rsidRDefault="00B170F5" w:rsidP="00197537">
      <w:pPr>
        <w:jc w:val="both"/>
      </w:pPr>
      <w:r>
        <w:t xml:space="preserve">1.2. O prazo de vigência da contratação é de 1 (um) ano contado a partir do 1º dia útil subsequente à  data de divulgação no PNCP, e poderá ser prorrogado, por igual período, desde que comprovado o preço vantajoso. </w:t>
      </w:r>
    </w:p>
    <w:p w14:paraId="24932E94" w14:textId="77777777" w:rsidR="00B170F5" w:rsidRDefault="00B170F5" w:rsidP="00197537">
      <w:pPr>
        <w:jc w:val="both"/>
      </w:pPr>
    </w:p>
    <w:p w14:paraId="3D6E9ECF" w14:textId="77777777" w:rsidR="00B170F5" w:rsidRDefault="00B170F5" w:rsidP="00197537">
      <w:pPr>
        <w:jc w:val="both"/>
      </w:pPr>
      <w:r>
        <w:t>1.3. O contrato ou outro instrumento hábil que o substitua oferece maior detalhamento das regras que serão aplicadas em relação à vigência da contratação.</w:t>
      </w:r>
    </w:p>
    <w:p w14:paraId="57CF4A22" w14:textId="77777777" w:rsidR="00B170F5" w:rsidRDefault="00B170F5" w:rsidP="00197537">
      <w:pPr>
        <w:jc w:val="both"/>
      </w:pPr>
    </w:p>
    <w:p w14:paraId="465BD983" w14:textId="77777777" w:rsidR="00B170F5" w:rsidRDefault="00B170F5" w:rsidP="00197537">
      <w:pPr>
        <w:jc w:val="both"/>
        <w:rPr>
          <w:b/>
        </w:rPr>
      </w:pPr>
      <w:r>
        <w:rPr>
          <w:b/>
        </w:rPr>
        <w:t>2. Fundamentação da contratação</w:t>
      </w:r>
    </w:p>
    <w:p w14:paraId="4CB4444A" w14:textId="77777777" w:rsidR="00B170F5" w:rsidRDefault="00B170F5" w:rsidP="00197537">
      <w:pPr>
        <w:jc w:val="both"/>
        <w:rPr>
          <w:b/>
        </w:rPr>
      </w:pPr>
    </w:p>
    <w:p w14:paraId="3AACB296" w14:textId="77777777" w:rsidR="00B170F5" w:rsidRDefault="00B170F5" w:rsidP="00197537">
      <w:pPr>
        <w:jc w:val="both"/>
        <w:rPr>
          <w:b/>
        </w:rPr>
      </w:pPr>
      <w:r>
        <w:rPr>
          <w:b/>
        </w:rPr>
        <w:t>2. FUNDAMENTAÇÃO E DESCRIÇÃO DA NECESSIDADE DA CONTRATAÇÃO</w:t>
      </w:r>
    </w:p>
    <w:p w14:paraId="0E4BE6F5" w14:textId="77777777" w:rsidR="00B170F5" w:rsidRDefault="00B170F5" w:rsidP="00197537">
      <w:pPr>
        <w:jc w:val="both"/>
      </w:pPr>
    </w:p>
    <w:p w14:paraId="10E7FCE7" w14:textId="77777777" w:rsidR="00B170F5" w:rsidRDefault="00B170F5" w:rsidP="00197537">
      <w:pPr>
        <w:jc w:val="both"/>
      </w:pPr>
      <w:r>
        <w:t xml:space="preserve">2.1. A fundamentação da Contratação e de seus quantitativos encontra-se pormenorizada em tópico específico do Estudo Técnico Preliminar, anexo deste Termo de Referência. </w:t>
      </w:r>
    </w:p>
    <w:p w14:paraId="2EDDF0BA" w14:textId="77777777" w:rsidR="00B170F5" w:rsidRDefault="00B170F5" w:rsidP="00197537">
      <w:pPr>
        <w:jc w:val="both"/>
      </w:pPr>
    </w:p>
    <w:p w14:paraId="1368DC00" w14:textId="77777777" w:rsidR="00B170F5" w:rsidRDefault="00B170F5" w:rsidP="00197537">
      <w:pPr>
        <w:jc w:val="both"/>
      </w:pPr>
      <w:r>
        <w:t>2.2. A aquisição dos medicamentos de que trata esse documento é necessária para atender as necessidades de saúde da população que exigem a disponibilização de medicamentos, insumos e tratamentos de saúde pela Diretoria Municipal de Saúde de Itatinga. O não atendimento dessas demandas pode resultar em prejuízos irreparáveis ou de difícil reparação à saúde dos pacientes, além de comprometer a continuidade do tratamento.</w:t>
      </w:r>
    </w:p>
    <w:p w14:paraId="38CCA9F7" w14:textId="77777777" w:rsidR="00B170F5" w:rsidRDefault="00B170F5" w:rsidP="00197537">
      <w:pPr>
        <w:jc w:val="both"/>
      </w:pPr>
    </w:p>
    <w:p w14:paraId="1EA14AE4" w14:textId="77777777" w:rsidR="00B170F5" w:rsidRDefault="00B170F5" w:rsidP="00197537">
      <w:pPr>
        <w:jc w:val="both"/>
        <w:rPr>
          <w:b/>
        </w:rPr>
      </w:pPr>
      <w:r>
        <w:rPr>
          <w:b/>
        </w:rPr>
        <w:t>3. Descrição da solução</w:t>
      </w:r>
    </w:p>
    <w:p w14:paraId="2CC2BE5B" w14:textId="77777777" w:rsidR="00B170F5" w:rsidRDefault="00B170F5" w:rsidP="00197537">
      <w:pPr>
        <w:ind w:hanging="141"/>
        <w:jc w:val="both"/>
        <w:rPr>
          <w:b/>
        </w:rPr>
      </w:pPr>
    </w:p>
    <w:p w14:paraId="460D855F" w14:textId="77777777" w:rsidR="00B170F5" w:rsidRDefault="00B170F5" w:rsidP="00197537">
      <w:pPr>
        <w:jc w:val="both"/>
        <w:rPr>
          <w:b/>
        </w:rPr>
      </w:pPr>
      <w:r>
        <w:rPr>
          <w:b/>
        </w:rPr>
        <w:t xml:space="preserve">3. DESCRIÇÃO DA SOLUÇÃO COMO UM TODO CONSIDERADO O CICLO DE VIDA DO OBJETO E ESPECIFICAÇÃO DO PRODUTO </w:t>
      </w:r>
    </w:p>
    <w:p w14:paraId="0FC25EF6" w14:textId="77777777" w:rsidR="00B170F5" w:rsidRDefault="00B170F5" w:rsidP="00197537">
      <w:pPr>
        <w:ind w:hanging="141"/>
        <w:jc w:val="both"/>
      </w:pPr>
    </w:p>
    <w:p w14:paraId="2EC1C7DA" w14:textId="77777777" w:rsidR="00B170F5" w:rsidRDefault="00B170F5" w:rsidP="00197537">
      <w:pPr>
        <w:jc w:val="both"/>
      </w:pPr>
      <w:r>
        <w:t>3.1. A descrição da solução como um todo encontra-se pormenorizada em tópico específico do Estudo Técnico Preliminar, anexo deste termo de referência.</w:t>
      </w:r>
    </w:p>
    <w:p w14:paraId="5B1CD0C8" w14:textId="77777777" w:rsidR="00B170F5" w:rsidRDefault="00B170F5" w:rsidP="00B170F5">
      <w:pPr>
        <w:ind w:left="567" w:hanging="141"/>
        <w:jc w:val="both"/>
      </w:pPr>
    </w:p>
    <w:p w14:paraId="7B8279A5" w14:textId="77777777" w:rsidR="00B170F5" w:rsidRDefault="00B170F5" w:rsidP="00B170F5">
      <w:pPr>
        <w:ind w:left="567" w:hanging="141"/>
        <w:jc w:val="both"/>
      </w:pPr>
    </w:p>
    <w:p w14:paraId="5781ABD9" w14:textId="77777777" w:rsidR="00B170F5" w:rsidRDefault="00B170F5" w:rsidP="00B170F5">
      <w:pPr>
        <w:ind w:left="142" w:hanging="141"/>
        <w:jc w:val="both"/>
        <w:rPr>
          <w:b/>
        </w:rPr>
      </w:pPr>
      <w:r>
        <w:rPr>
          <w:b/>
        </w:rPr>
        <w:t xml:space="preserve">4. Requisitos da contratação </w:t>
      </w:r>
    </w:p>
    <w:p w14:paraId="24AA75E1" w14:textId="77777777" w:rsidR="00B170F5" w:rsidRDefault="00B170F5" w:rsidP="00B170F5">
      <w:pPr>
        <w:ind w:left="567" w:hanging="141"/>
        <w:jc w:val="both"/>
        <w:rPr>
          <w:b/>
        </w:rPr>
      </w:pPr>
    </w:p>
    <w:p w14:paraId="3A790E9B" w14:textId="77777777" w:rsidR="00B170F5" w:rsidRDefault="00B170F5" w:rsidP="00B170F5">
      <w:pPr>
        <w:jc w:val="both"/>
        <w:rPr>
          <w:b/>
        </w:rPr>
      </w:pPr>
      <w:r>
        <w:rPr>
          <w:b/>
        </w:rPr>
        <w:t>4. REQUISITOS DA CONTRATAÇÃO</w:t>
      </w:r>
    </w:p>
    <w:p w14:paraId="5132304A" w14:textId="77777777" w:rsidR="00B170F5" w:rsidRDefault="00B170F5" w:rsidP="00B170F5">
      <w:pPr>
        <w:jc w:val="both"/>
      </w:pPr>
    </w:p>
    <w:p w14:paraId="0D737AE0" w14:textId="77777777" w:rsidR="00B170F5" w:rsidRDefault="00B170F5" w:rsidP="00B170F5">
      <w:pPr>
        <w:jc w:val="both"/>
        <w:rPr>
          <w:b/>
        </w:rPr>
      </w:pPr>
      <w:r>
        <w:t> </w:t>
      </w:r>
      <w:r>
        <w:rPr>
          <w:b/>
        </w:rPr>
        <w:t xml:space="preserve">Sustentabilidade: </w:t>
      </w:r>
    </w:p>
    <w:p w14:paraId="223D9DBF" w14:textId="77777777" w:rsidR="00B170F5" w:rsidRDefault="00B170F5" w:rsidP="00B170F5">
      <w:pPr>
        <w:jc w:val="both"/>
        <w:rPr>
          <w:b/>
        </w:rPr>
      </w:pPr>
    </w:p>
    <w:p w14:paraId="30D96EF8" w14:textId="77777777" w:rsidR="00B170F5" w:rsidRDefault="00B170F5" w:rsidP="00B170F5">
      <w:pPr>
        <w:jc w:val="both"/>
      </w:pPr>
      <w:r>
        <w:t xml:space="preserve">4.1. Os critérios de sustentabilidade eventualmente existentes, encontram-se inseridos neste termo de referência. </w:t>
      </w:r>
    </w:p>
    <w:p w14:paraId="2082FDFB" w14:textId="77777777" w:rsidR="00B170F5" w:rsidRDefault="00B170F5" w:rsidP="00B170F5">
      <w:pPr>
        <w:jc w:val="both"/>
      </w:pPr>
    </w:p>
    <w:p w14:paraId="5C565083" w14:textId="77777777" w:rsidR="00B170F5" w:rsidRDefault="00B170F5" w:rsidP="00B170F5">
      <w:pPr>
        <w:jc w:val="both"/>
        <w:rPr>
          <w:b/>
        </w:rPr>
      </w:pPr>
      <w:r>
        <w:rPr>
          <w:b/>
        </w:rPr>
        <w:t xml:space="preserve">Indicação de marcas ou modelos </w:t>
      </w:r>
    </w:p>
    <w:p w14:paraId="765B929E" w14:textId="77777777" w:rsidR="00B170F5" w:rsidRDefault="00B170F5" w:rsidP="00B170F5">
      <w:pPr>
        <w:jc w:val="both"/>
      </w:pPr>
    </w:p>
    <w:p w14:paraId="3214C038" w14:textId="77777777" w:rsidR="00B170F5" w:rsidRDefault="00B170F5" w:rsidP="00B170F5">
      <w:pPr>
        <w:jc w:val="both"/>
      </w:pPr>
      <w:r>
        <w:t>4.2. Na presente contratação será admitida a indicação das marcas disponíveis no mercado.</w:t>
      </w:r>
    </w:p>
    <w:p w14:paraId="611EF1E5" w14:textId="77777777" w:rsidR="00B170F5" w:rsidRDefault="00B170F5" w:rsidP="00B170F5">
      <w:pPr>
        <w:jc w:val="both"/>
      </w:pPr>
    </w:p>
    <w:p w14:paraId="7B32B7F4" w14:textId="77777777" w:rsidR="00B170F5" w:rsidRDefault="00B170F5" w:rsidP="00B170F5">
      <w:pPr>
        <w:jc w:val="both"/>
        <w:rPr>
          <w:b/>
        </w:rPr>
      </w:pPr>
      <w:r>
        <w:rPr>
          <w:b/>
        </w:rPr>
        <w:t>Garantia da contratação</w:t>
      </w:r>
    </w:p>
    <w:p w14:paraId="63C7FCB5" w14:textId="77777777" w:rsidR="00B170F5" w:rsidRDefault="00B170F5" w:rsidP="00B170F5">
      <w:pPr>
        <w:jc w:val="both"/>
      </w:pPr>
    </w:p>
    <w:p w14:paraId="0A368958" w14:textId="77777777" w:rsidR="00B170F5" w:rsidRDefault="00B170F5" w:rsidP="00B170F5">
      <w:pPr>
        <w:jc w:val="both"/>
      </w:pPr>
      <w:r>
        <w:t xml:space="preserve">4.3. Não haverá exigência da garantia da contratação previsto no artigo 96 e seguintes da Lei nº 14.133, de 2021, pelas razões constantes do Estudo Técnico Preliminar. </w:t>
      </w:r>
    </w:p>
    <w:p w14:paraId="693FA36C" w14:textId="77777777" w:rsidR="00B170F5" w:rsidRDefault="00B170F5" w:rsidP="00B170F5">
      <w:pPr>
        <w:jc w:val="both"/>
      </w:pPr>
    </w:p>
    <w:p w14:paraId="496D57C0" w14:textId="77777777" w:rsidR="00B170F5" w:rsidRDefault="00B170F5" w:rsidP="00B170F5">
      <w:pPr>
        <w:jc w:val="both"/>
        <w:rPr>
          <w:b/>
        </w:rPr>
      </w:pPr>
      <w:r>
        <w:rPr>
          <w:b/>
        </w:rPr>
        <w:t>Subcontratação</w:t>
      </w:r>
    </w:p>
    <w:p w14:paraId="02CC41B6" w14:textId="77777777" w:rsidR="00B170F5" w:rsidRDefault="00B170F5" w:rsidP="00B170F5">
      <w:pPr>
        <w:jc w:val="both"/>
      </w:pPr>
    </w:p>
    <w:p w14:paraId="7101983D" w14:textId="77777777" w:rsidR="00B170F5" w:rsidRDefault="00B170F5" w:rsidP="00B170F5">
      <w:pPr>
        <w:jc w:val="both"/>
      </w:pPr>
      <w:r>
        <w:t xml:space="preserve">4.4. A possibilidade de subcontratação, se for o caso, deve ser expressamente prevista no edital ou no instrumento de contratação direta, ou alternativamente no contrato ou no instrumento equivalente, o qual deve, ainda, informar o percentual máximo permitido para subcontratação. </w:t>
      </w:r>
    </w:p>
    <w:p w14:paraId="653A540C" w14:textId="77777777" w:rsidR="00B170F5" w:rsidRDefault="00B170F5" w:rsidP="00B170F5">
      <w:pPr>
        <w:jc w:val="both"/>
      </w:pPr>
    </w:p>
    <w:p w14:paraId="09B732E5" w14:textId="77777777" w:rsidR="00B170F5" w:rsidRDefault="00B170F5" w:rsidP="00B170F5">
      <w:pPr>
        <w:jc w:val="both"/>
      </w:pPr>
      <w:r>
        <w:t xml:space="preserve">4.5.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 cônjuge, companheiro ou parente em linha reta, colateral, ou por afinidade, até o terceiro grau, devendo essa proibição constar expressamente do edital de licitação. </w:t>
      </w:r>
    </w:p>
    <w:p w14:paraId="54282932" w14:textId="77777777" w:rsidR="00B170F5" w:rsidRDefault="00B170F5" w:rsidP="00B170F5">
      <w:pPr>
        <w:jc w:val="both"/>
      </w:pPr>
    </w:p>
    <w:p w14:paraId="23C1513C" w14:textId="77777777" w:rsidR="00B170F5" w:rsidRDefault="00B170F5" w:rsidP="00B170F5">
      <w:pPr>
        <w:jc w:val="both"/>
      </w:pPr>
      <w:r>
        <w:t>4.6. É vedada cláusula que permita a subcontratação da parcela principal do objeto, entendida esta como o conjunto de itens para os quais, como requisito de habilitação técnico-operacional, foi exigida apresentação de atestados com o objetivo de comprovar a execução do serviço, pela licitante ou contratada, com características semelhantes.</w:t>
      </w:r>
    </w:p>
    <w:p w14:paraId="4A563E1E" w14:textId="77777777" w:rsidR="00B170F5" w:rsidRDefault="00B170F5" w:rsidP="00B170F5">
      <w:pPr>
        <w:jc w:val="both"/>
      </w:pPr>
    </w:p>
    <w:p w14:paraId="6999DE23" w14:textId="77777777" w:rsidR="00B170F5" w:rsidRDefault="00B170F5" w:rsidP="00B170F5">
      <w:pPr>
        <w:jc w:val="both"/>
        <w:rPr>
          <w:b/>
        </w:rPr>
      </w:pPr>
      <w:r>
        <w:rPr>
          <w:b/>
        </w:rPr>
        <w:t>5. Modelo de execução do objeto</w:t>
      </w:r>
    </w:p>
    <w:p w14:paraId="4EEBCB5E" w14:textId="77777777" w:rsidR="00B170F5" w:rsidRDefault="00B170F5" w:rsidP="00B170F5">
      <w:pPr>
        <w:jc w:val="both"/>
        <w:rPr>
          <w:b/>
        </w:rPr>
      </w:pPr>
    </w:p>
    <w:p w14:paraId="46E5A925" w14:textId="77777777" w:rsidR="00B170F5" w:rsidRDefault="00B170F5" w:rsidP="00B170F5">
      <w:pPr>
        <w:jc w:val="both"/>
        <w:rPr>
          <w:b/>
        </w:rPr>
      </w:pPr>
      <w:r>
        <w:rPr>
          <w:b/>
        </w:rPr>
        <w:t>5. MODELO DE EXECUÇÃO DO OBJETO </w:t>
      </w:r>
    </w:p>
    <w:p w14:paraId="7396BBAB" w14:textId="77777777" w:rsidR="00B170F5" w:rsidRDefault="00B170F5" w:rsidP="00B170F5">
      <w:pPr>
        <w:jc w:val="both"/>
        <w:rPr>
          <w:b/>
        </w:rPr>
      </w:pPr>
    </w:p>
    <w:p w14:paraId="78AA770B" w14:textId="77777777" w:rsidR="00B170F5" w:rsidRDefault="00B170F5" w:rsidP="00B170F5">
      <w:pPr>
        <w:jc w:val="both"/>
        <w:rPr>
          <w:b/>
        </w:rPr>
      </w:pPr>
      <w:r>
        <w:rPr>
          <w:b/>
        </w:rPr>
        <w:t>Condições de Entrega</w:t>
      </w:r>
    </w:p>
    <w:p w14:paraId="3EA5DECD" w14:textId="77777777" w:rsidR="00B170F5" w:rsidRDefault="00B170F5" w:rsidP="00B170F5">
      <w:pPr>
        <w:ind w:left="426"/>
        <w:jc w:val="both"/>
      </w:pPr>
    </w:p>
    <w:p w14:paraId="7C613769" w14:textId="77777777" w:rsidR="00B170F5" w:rsidRDefault="00B170F5" w:rsidP="00B170F5">
      <w:pPr>
        <w:jc w:val="both"/>
      </w:pPr>
      <w:r>
        <w:t>5.1. O objeto desta licitação deverá ser entregue parceladamente, mediante a expedição de solicitação de fornecimento pelo Setor Competente, a qual deverá ser atendida no prazo máximo de 10 (dez) dias a contar da data do recebimento da respectiva solicitação.</w:t>
      </w:r>
    </w:p>
    <w:p w14:paraId="3897A849" w14:textId="77777777" w:rsidR="00B170F5" w:rsidRDefault="00B170F5" w:rsidP="00B170F5">
      <w:pPr>
        <w:jc w:val="both"/>
      </w:pPr>
    </w:p>
    <w:p w14:paraId="2D1FDD26" w14:textId="273362A8" w:rsidR="00B170F5" w:rsidRDefault="00B170F5" w:rsidP="00B170F5">
      <w:pPr>
        <w:jc w:val="both"/>
      </w:pPr>
      <w:r>
        <w:t>5.2. As entregas do objeto desta licitação deverão ser realizadas no NAFI – Núcleo de Assistência Farmacêutica de Itatinga - Pedro Alonso, localizado na Rua Padre Chirinéa, nº. 361, Centro, no município de Itatinga/ SP, no horário das 07:30 às 16:30 horas, de segunda à sexta feira, exceto feriado e pontos facultativos, com informações pelo (14)</w:t>
      </w:r>
      <w:r w:rsidR="00197537">
        <w:t xml:space="preserve"> </w:t>
      </w:r>
      <w:r>
        <w:t>3848</w:t>
      </w:r>
      <w:r w:rsidR="00197537">
        <w:t>-</w:t>
      </w:r>
      <w:r>
        <w:t xml:space="preserve">1162, de acordo com a solicitação de fornecimento. </w:t>
      </w:r>
    </w:p>
    <w:p w14:paraId="3A73D279" w14:textId="77777777" w:rsidR="00B170F5" w:rsidRDefault="00B170F5" w:rsidP="00B170F5">
      <w:pPr>
        <w:jc w:val="both"/>
      </w:pPr>
    </w:p>
    <w:p w14:paraId="085E335E" w14:textId="77777777" w:rsidR="00B170F5" w:rsidRDefault="00B170F5" w:rsidP="00B170F5">
      <w:pPr>
        <w:jc w:val="both"/>
      </w:pPr>
      <w:r>
        <w:t xml:space="preserve">5.3. Os medicamentos quando da entrega, deverão ter a data de fabricação recente, sendo no máximo de 06 (seis) meses; e validade de no mínimo 18 (dezoito) meses, sendo que ambos os prazos terão por data referencial a data da efetiva entrega dos medicamentos. </w:t>
      </w:r>
    </w:p>
    <w:p w14:paraId="20E55499" w14:textId="77777777" w:rsidR="00B170F5" w:rsidRDefault="00B170F5" w:rsidP="00B170F5">
      <w:pPr>
        <w:jc w:val="both"/>
      </w:pPr>
    </w:p>
    <w:p w14:paraId="18EB34F2" w14:textId="77777777" w:rsidR="00B170F5" w:rsidRDefault="00B170F5" w:rsidP="00B170F5">
      <w:pPr>
        <w:jc w:val="both"/>
      </w:pPr>
      <w:r>
        <w:t xml:space="preserve">5.4. O transporte e o descarregamento do objeto correrão por conta exclusiva da licitante vencedora, sem qualquer custo adicional solicitado posteriormente. </w:t>
      </w:r>
    </w:p>
    <w:p w14:paraId="125AE6B5" w14:textId="77777777" w:rsidR="00B170F5" w:rsidRDefault="00B170F5" w:rsidP="00B170F5">
      <w:pPr>
        <w:jc w:val="both"/>
      </w:pPr>
    </w:p>
    <w:p w14:paraId="44516979" w14:textId="77777777" w:rsidR="00B170F5" w:rsidRDefault="00B170F5" w:rsidP="00B170F5">
      <w:pPr>
        <w:jc w:val="both"/>
      </w:pPr>
      <w:r>
        <w:t xml:space="preserve">5.5. Caso as embalagens sejam hospitalares, deverão ser encaminhadas quantidades suficientes de bulas, permitindo a dispensação fracionada. </w:t>
      </w:r>
    </w:p>
    <w:p w14:paraId="024817E2" w14:textId="77777777" w:rsidR="00B170F5" w:rsidRDefault="00B170F5" w:rsidP="00B170F5">
      <w:pPr>
        <w:jc w:val="both"/>
      </w:pPr>
    </w:p>
    <w:p w14:paraId="22C8F32C" w14:textId="77777777" w:rsidR="00B170F5" w:rsidRDefault="00B170F5" w:rsidP="00B170F5">
      <w:pPr>
        <w:jc w:val="both"/>
      </w:pPr>
      <w:r>
        <w:t>5.6. Todas as despesas de transporte, tributos, frete, carregamento, descarregamento, encargos trabalhistas e previdenciários e outros custos decorrentes direta e indiretamente do fornecimento do objeto desta licitação, correrão por conta exclusiva da contratada.</w:t>
      </w:r>
    </w:p>
    <w:p w14:paraId="1225B010" w14:textId="77777777" w:rsidR="00B170F5" w:rsidRDefault="00B170F5" w:rsidP="00B170F5">
      <w:pPr>
        <w:jc w:val="both"/>
      </w:pPr>
    </w:p>
    <w:p w14:paraId="4AE00E75" w14:textId="77777777" w:rsidR="00B170F5" w:rsidRDefault="00B170F5" w:rsidP="00B170F5">
      <w:pPr>
        <w:jc w:val="both"/>
        <w:rPr>
          <w:b/>
        </w:rPr>
      </w:pPr>
      <w:r>
        <w:rPr>
          <w:b/>
        </w:rPr>
        <w:t xml:space="preserve">6. Modelo de gestão do contrato </w:t>
      </w:r>
    </w:p>
    <w:p w14:paraId="109784A2" w14:textId="77777777" w:rsidR="00B170F5" w:rsidRDefault="00B170F5" w:rsidP="00B170F5">
      <w:pPr>
        <w:jc w:val="both"/>
        <w:rPr>
          <w:b/>
        </w:rPr>
      </w:pPr>
    </w:p>
    <w:p w14:paraId="1FC8046F" w14:textId="77777777" w:rsidR="00B170F5" w:rsidRDefault="00B170F5" w:rsidP="00B170F5">
      <w:pPr>
        <w:jc w:val="both"/>
        <w:rPr>
          <w:b/>
        </w:rPr>
      </w:pPr>
      <w:r>
        <w:rPr>
          <w:b/>
        </w:rPr>
        <w:t xml:space="preserve">6. MODELO DE GESTÃO DO CONTRATO </w:t>
      </w:r>
    </w:p>
    <w:p w14:paraId="575ED809" w14:textId="77777777" w:rsidR="00B170F5" w:rsidRDefault="00B170F5" w:rsidP="00B170F5">
      <w:pPr>
        <w:jc w:val="both"/>
      </w:pPr>
    </w:p>
    <w:p w14:paraId="6C92B692" w14:textId="77777777" w:rsidR="00B170F5" w:rsidRDefault="00B170F5" w:rsidP="00B170F5">
      <w:pPr>
        <w:jc w:val="both"/>
      </w:pPr>
      <w:r>
        <w:t xml:space="preserve">6.1. O contrato deverá ser executado fielmente pelas partes, de acordo com as cláusulas avançadas e as normas da Lei nº 14.133, de 2021, e cada parte responderá pelas consequências de sua inexecução total ou parcial. </w:t>
      </w:r>
    </w:p>
    <w:p w14:paraId="5372EF0E" w14:textId="77777777" w:rsidR="00B170F5" w:rsidRDefault="00B170F5" w:rsidP="00B170F5">
      <w:pPr>
        <w:jc w:val="both"/>
      </w:pPr>
    </w:p>
    <w:p w14:paraId="7B49DB34" w14:textId="77777777" w:rsidR="00B170F5" w:rsidRDefault="00B170F5" w:rsidP="00B170F5">
      <w:pPr>
        <w:jc w:val="both"/>
      </w:pPr>
      <w:r>
        <w:t xml:space="preserve">6.2. Em caso de impedimento, ordem de paralisação ou suspensão do contrato, o cronograma de execução será prorrogado automaticamente pelo tempo correspondente, anotadas tais circunstâncias mediante simples apostila. </w:t>
      </w:r>
    </w:p>
    <w:p w14:paraId="5B6B420A" w14:textId="77777777" w:rsidR="00B170F5" w:rsidRDefault="00B170F5" w:rsidP="00B170F5">
      <w:pPr>
        <w:jc w:val="both"/>
      </w:pPr>
    </w:p>
    <w:p w14:paraId="3CD1660E" w14:textId="77777777" w:rsidR="00B170F5" w:rsidRDefault="00B170F5" w:rsidP="00B170F5">
      <w:pPr>
        <w:jc w:val="both"/>
      </w:pPr>
      <w:r>
        <w:t>6.3. As comunicações entre o órgão ou entidade e a contratada devem ser realizadas por escrito sempre que o ato exigir tal formalidade, admitindo-se o uso de mensagem eletrônica para esse fim.</w:t>
      </w:r>
    </w:p>
    <w:p w14:paraId="4844FA8E" w14:textId="77777777" w:rsidR="00B170F5" w:rsidRDefault="00B170F5" w:rsidP="00B170F5">
      <w:pPr>
        <w:jc w:val="both"/>
      </w:pPr>
    </w:p>
    <w:p w14:paraId="194D00C4" w14:textId="77777777" w:rsidR="00B170F5" w:rsidRDefault="00B170F5" w:rsidP="00B170F5">
      <w:pPr>
        <w:jc w:val="both"/>
      </w:pPr>
      <w:r>
        <w:t xml:space="preserve">6.4. O órgão ou entidade poderá convocar representante da contratada para adoção de providências que devam ser cumpridas de imediato. </w:t>
      </w:r>
    </w:p>
    <w:p w14:paraId="3A231740" w14:textId="77777777" w:rsidR="00B170F5" w:rsidRDefault="00B170F5" w:rsidP="00B170F5">
      <w:pPr>
        <w:jc w:val="both"/>
      </w:pPr>
    </w:p>
    <w:p w14:paraId="6F3FC6FE" w14:textId="77777777" w:rsidR="00B170F5" w:rsidRDefault="00B170F5" w:rsidP="00B170F5">
      <w:pPr>
        <w:jc w:val="both"/>
        <w:rPr>
          <w:b/>
        </w:rPr>
      </w:pPr>
      <w:r>
        <w:rPr>
          <w:b/>
        </w:rPr>
        <w:t>Fiscalização</w:t>
      </w:r>
    </w:p>
    <w:p w14:paraId="7CC1E8D1" w14:textId="77777777" w:rsidR="00B170F5" w:rsidRDefault="00B170F5" w:rsidP="00B170F5">
      <w:pPr>
        <w:jc w:val="both"/>
      </w:pPr>
    </w:p>
    <w:p w14:paraId="360DA585" w14:textId="77777777" w:rsidR="00B170F5" w:rsidRDefault="00B170F5" w:rsidP="00B170F5">
      <w:pPr>
        <w:jc w:val="both"/>
      </w:pPr>
      <w:r>
        <w:t>6.5. A execução do contrato deverá ser acompanhada e fiscalizada pelo(s) fiscal(is) do contrato, ou pelos respectivos substitutos (Lei nº 14.133, de 2021, art. 117, caput).</w:t>
      </w:r>
    </w:p>
    <w:p w14:paraId="4493A214" w14:textId="77777777" w:rsidR="00B170F5" w:rsidRDefault="00B170F5" w:rsidP="00B170F5">
      <w:pPr>
        <w:jc w:val="both"/>
      </w:pPr>
    </w:p>
    <w:p w14:paraId="6EBDAD08" w14:textId="77777777" w:rsidR="00B170F5" w:rsidRDefault="00B170F5" w:rsidP="00B170F5">
      <w:pPr>
        <w:jc w:val="both"/>
        <w:rPr>
          <w:b/>
        </w:rPr>
      </w:pPr>
      <w:r>
        <w:rPr>
          <w:b/>
        </w:rPr>
        <w:t>Fiscalização técnica</w:t>
      </w:r>
    </w:p>
    <w:p w14:paraId="7DA40EF4" w14:textId="77777777" w:rsidR="00B170F5" w:rsidRDefault="00B170F5" w:rsidP="00B170F5">
      <w:pPr>
        <w:jc w:val="both"/>
      </w:pPr>
    </w:p>
    <w:p w14:paraId="19DE9B02" w14:textId="77777777" w:rsidR="00B170F5" w:rsidRDefault="00B170F5" w:rsidP="00B170F5">
      <w:pPr>
        <w:jc w:val="both"/>
      </w:pPr>
      <w:r>
        <w:t xml:space="preserve">6.6.  O fiscal técnico do contrato acompanhará a execução do contrato, para que sejam cumpridas todas as condições estabelecidas no contrato, de modo a assegurar os melhores resultados para a Administração. </w:t>
      </w:r>
    </w:p>
    <w:p w14:paraId="0BED52A7" w14:textId="77777777" w:rsidR="00B170F5" w:rsidRDefault="00B170F5" w:rsidP="00B170F5">
      <w:pPr>
        <w:jc w:val="both"/>
      </w:pPr>
    </w:p>
    <w:p w14:paraId="2A88899D" w14:textId="77777777" w:rsidR="00B170F5" w:rsidRDefault="00B170F5" w:rsidP="00B170F5">
      <w:pPr>
        <w:jc w:val="both"/>
        <w:rPr>
          <w:b/>
        </w:rPr>
      </w:pPr>
      <w:r>
        <w:rPr>
          <w:b/>
        </w:rPr>
        <w:t xml:space="preserve">Fiscalização Administrativa </w:t>
      </w:r>
    </w:p>
    <w:p w14:paraId="531427AC" w14:textId="77777777" w:rsidR="00B170F5" w:rsidRDefault="00B170F5" w:rsidP="00B170F5">
      <w:pPr>
        <w:jc w:val="both"/>
      </w:pPr>
    </w:p>
    <w:p w14:paraId="4742D0F1" w14:textId="77777777" w:rsidR="00B170F5" w:rsidRDefault="00B170F5" w:rsidP="00B170F5">
      <w:pPr>
        <w:jc w:val="both"/>
      </w:pPr>
      <w:r>
        <w:t xml:space="preserve">6.7. Caberá ao fiscal administrativo do contrato prestar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 atuar tempestivamente na solução de eventuais problemas relacionados ao descumprimento das obrigações contratuais e reportar ao gestor do contrato para que tome as providências cabíveis, quando ultrapassar a sua competência. (Art 23, I e IV do Decreto 11.246 de 2022). </w:t>
      </w:r>
    </w:p>
    <w:p w14:paraId="6956971F" w14:textId="77777777" w:rsidR="00B170F5" w:rsidRDefault="00B170F5" w:rsidP="00B170F5">
      <w:pPr>
        <w:jc w:val="both"/>
      </w:pPr>
    </w:p>
    <w:p w14:paraId="39F07DD8" w14:textId="77777777" w:rsidR="00B170F5" w:rsidRDefault="00B170F5" w:rsidP="00B170F5">
      <w:pPr>
        <w:jc w:val="both"/>
        <w:rPr>
          <w:b/>
        </w:rPr>
      </w:pPr>
      <w:r>
        <w:rPr>
          <w:b/>
        </w:rPr>
        <w:t xml:space="preserve">7. Critérios de medição e pagamento </w:t>
      </w:r>
    </w:p>
    <w:p w14:paraId="5A188B6D" w14:textId="77777777" w:rsidR="00B170F5" w:rsidRDefault="00B170F5" w:rsidP="00B170F5">
      <w:pPr>
        <w:jc w:val="both"/>
        <w:rPr>
          <w:b/>
        </w:rPr>
      </w:pPr>
    </w:p>
    <w:p w14:paraId="7AA9CB22" w14:textId="77777777" w:rsidR="00B170F5" w:rsidRDefault="00B170F5" w:rsidP="00B170F5">
      <w:pPr>
        <w:jc w:val="both"/>
        <w:rPr>
          <w:b/>
        </w:rPr>
      </w:pPr>
      <w:r>
        <w:rPr>
          <w:b/>
        </w:rPr>
        <w:t>7. CRITÉRIOS DE MEDIÇÃO E DE PAGAMENTO</w:t>
      </w:r>
    </w:p>
    <w:p w14:paraId="5EE2BED3" w14:textId="77777777" w:rsidR="00B170F5" w:rsidRDefault="00B170F5" w:rsidP="00B170F5">
      <w:pPr>
        <w:jc w:val="both"/>
        <w:rPr>
          <w:b/>
        </w:rPr>
      </w:pPr>
    </w:p>
    <w:p w14:paraId="3BBF9F03" w14:textId="77777777" w:rsidR="00B170F5" w:rsidRDefault="00B170F5" w:rsidP="00B170F5">
      <w:pPr>
        <w:jc w:val="both"/>
        <w:rPr>
          <w:b/>
        </w:rPr>
      </w:pPr>
      <w:r>
        <w:rPr>
          <w:b/>
        </w:rPr>
        <w:t>Recebimento</w:t>
      </w:r>
    </w:p>
    <w:p w14:paraId="41440151" w14:textId="77777777" w:rsidR="00B170F5" w:rsidRDefault="00B170F5" w:rsidP="00B170F5">
      <w:pPr>
        <w:jc w:val="both"/>
        <w:rPr>
          <w:b/>
        </w:rPr>
      </w:pPr>
    </w:p>
    <w:p w14:paraId="68F36859" w14:textId="77777777" w:rsidR="00B170F5" w:rsidRDefault="00B170F5" w:rsidP="00B170F5">
      <w:pPr>
        <w:jc w:val="both"/>
      </w:pPr>
      <w:r>
        <w:t xml:space="preserve">7.1. Os bens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 </w:t>
      </w:r>
    </w:p>
    <w:p w14:paraId="5CF71C0F" w14:textId="77777777" w:rsidR="00B170F5" w:rsidRDefault="00B170F5" w:rsidP="00B170F5">
      <w:pPr>
        <w:jc w:val="both"/>
      </w:pPr>
    </w:p>
    <w:p w14:paraId="0EFC63B6" w14:textId="77777777" w:rsidR="00B170F5" w:rsidRDefault="00B170F5" w:rsidP="00B170F5">
      <w:pPr>
        <w:jc w:val="both"/>
      </w:pPr>
      <w:r>
        <w:t>7.2. Os bens poderão ser rejeitados, no todo ou em parte, inclusive antes do recebimento provisório, quando em desacordo com as suas especificações constantes no Termo de Referência e na proposta, devendo ser substituídos no prazo de 10 (dez) dias, a contar da notificação da contratada, às suas custas, sem prejuízo da aplicação das penalidades.</w:t>
      </w:r>
    </w:p>
    <w:p w14:paraId="038A050D" w14:textId="77777777" w:rsidR="00B170F5" w:rsidRDefault="00B170F5" w:rsidP="00B170F5">
      <w:pPr>
        <w:jc w:val="both"/>
      </w:pPr>
    </w:p>
    <w:p w14:paraId="60F08595" w14:textId="77777777" w:rsidR="00B170F5" w:rsidRDefault="00B170F5" w:rsidP="00B170F5">
      <w:pPr>
        <w:jc w:val="both"/>
      </w:pPr>
      <w:r>
        <w:t xml:space="preserve">7.3. 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0641985F" w14:textId="77777777" w:rsidR="00B170F5" w:rsidRDefault="00B170F5" w:rsidP="00B170F5">
      <w:pPr>
        <w:jc w:val="both"/>
      </w:pPr>
    </w:p>
    <w:p w14:paraId="1D7F35ED" w14:textId="77777777" w:rsidR="00B170F5" w:rsidRDefault="00B170F5" w:rsidP="00B170F5">
      <w:pPr>
        <w:jc w:val="both"/>
      </w:pPr>
      <w:r>
        <w:t xml:space="preserve">7.4. Para todos os produtos, considerar que o peso, a unidade e a qualidade são pré-requisitos para o recebimento. O transporte e a descarga dos produtos nos locais designados correrão por conta exclusiva das empresas vencedoras, sem qualquer custo adicional solicitado posteriormente. </w:t>
      </w:r>
    </w:p>
    <w:p w14:paraId="34448E87" w14:textId="77777777" w:rsidR="00B170F5" w:rsidRDefault="00B170F5" w:rsidP="00B170F5">
      <w:pPr>
        <w:jc w:val="both"/>
      </w:pPr>
    </w:p>
    <w:p w14:paraId="451CAB2F" w14:textId="77777777" w:rsidR="00B170F5" w:rsidRDefault="00B170F5" w:rsidP="00B170F5">
      <w:pPr>
        <w:jc w:val="both"/>
      </w:pPr>
      <w:r>
        <w:t xml:space="preserve">7.5. As entregas poderão eventualmente ser suspensas ou alteradas, a critério desta Prefeitura Municipal. Fica reservado a esta Administração em qualquer fase do certame, o direito de realizar testes que comprovem a qualidade do produto ofertado. </w:t>
      </w:r>
    </w:p>
    <w:p w14:paraId="77DFF141" w14:textId="77777777" w:rsidR="00B170F5" w:rsidRDefault="00B170F5" w:rsidP="00B170F5">
      <w:pPr>
        <w:jc w:val="both"/>
      </w:pPr>
    </w:p>
    <w:p w14:paraId="653739E1" w14:textId="77777777" w:rsidR="00B170F5" w:rsidRDefault="00B170F5" w:rsidP="00B170F5">
      <w:pPr>
        <w:jc w:val="both"/>
      </w:pPr>
      <w:r>
        <w:t xml:space="preserve">7.6. Para tanto, o produto será submetido a análises técnicas pertinentes e ficam, desde já, cientes os licitantes de que o produto considerado insatisfatório em qualquer das análises será automaticamente recusado, devendo ser, imediatamente, substituído. </w:t>
      </w:r>
    </w:p>
    <w:p w14:paraId="12B462E7" w14:textId="77777777" w:rsidR="00B170F5" w:rsidRDefault="00B170F5" w:rsidP="00B170F5">
      <w:pPr>
        <w:ind w:left="426"/>
        <w:jc w:val="both"/>
      </w:pPr>
    </w:p>
    <w:p w14:paraId="2D42FC8E" w14:textId="77777777" w:rsidR="00B170F5" w:rsidRDefault="00B170F5" w:rsidP="00B170F5">
      <w:pPr>
        <w:jc w:val="both"/>
      </w:pPr>
      <w:r>
        <w:t xml:space="preserve">7.7. 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7DDF95BF" w14:textId="77777777" w:rsidR="00B170F5" w:rsidRDefault="00B170F5" w:rsidP="00B170F5">
      <w:pPr>
        <w:jc w:val="both"/>
      </w:pPr>
    </w:p>
    <w:p w14:paraId="0580A924" w14:textId="77777777" w:rsidR="00B170F5" w:rsidRDefault="00B170F5" w:rsidP="00B170F5">
      <w:pPr>
        <w:jc w:val="both"/>
      </w:pPr>
      <w:r>
        <w:t xml:space="preserve">7.8. A Prefeitura o fará quando, no curso da execução contratual, verificada uma qualidade do produto fornecido diferente daquelas especificadas por ocasião da assinatura da ata, cujas características contrariem as definidas neste Termo, produtos estes alterados e / ou adulterados. </w:t>
      </w:r>
    </w:p>
    <w:p w14:paraId="33E57B28" w14:textId="77777777" w:rsidR="00B170F5" w:rsidRDefault="00B170F5" w:rsidP="00B170F5">
      <w:pPr>
        <w:jc w:val="both"/>
      </w:pPr>
    </w:p>
    <w:p w14:paraId="05B28666" w14:textId="77777777" w:rsidR="00B170F5" w:rsidRDefault="00B170F5" w:rsidP="00B170F5">
      <w:pPr>
        <w:jc w:val="both"/>
      </w:pPr>
      <w:r>
        <w:t xml:space="preserve">7.9. O recebimento será efetivado nos seguintes termos: - PROVISORIAMENTE, para efeito de posterior verificação do produto ofertado com as especificações constantes neste Termo de Referência, e similaridade com as amostras aprovadas no certame. - DEFINITIVAMENTE, após a verificação da qualidade e quantidade do produto e consequente aceitação pelo Setor Competente. </w:t>
      </w:r>
    </w:p>
    <w:p w14:paraId="2CDABADE" w14:textId="77777777" w:rsidR="00B170F5" w:rsidRDefault="00B170F5" w:rsidP="00B170F5">
      <w:pPr>
        <w:jc w:val="both"/>
      </w:pPr>
    </w:p>
    <w:p w14:paraId="5E3F98E2" w14:textId="77777777" w:rsidR="00B170F5" w:rsidRDefault="00B170F5" w:rsidP="00B170F5">
      <w:pPr>
        <w:jc w:val="both"/>
      </w:pPr>
      <w:r>
        <w:t xml:space="preserve">7.10. 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  </w:t>
      </w:r>
    </w:p>
    <w:p w14:paraId="48D905D2" w14:textId="77777777" w:rsidR="00B170F5" w:rsidRDefault="00B170F5" w:rsidP="00B170F5">
      <w:pPr>
        <w:jc w:val="both"/>
      </w:pPr>
    </w:p>
    <w:p w14:paraId="48C11C76" w14:textId="77777777" w:rsidR="00B170F5" w:rsidRDefault="00B170F5" w:rsidP="00B170F5">
      <w:pPr>
        <w:jc w:val="both"/>
      </w:pPr>
      <w:r>
        <w:t xml:space="preserve">7.11. Recebido o objeto, se a qualquer tempo durante a sua utilização normal vier a se constatar discrepância com as especificações, proceder-se-á a imediata notificação da empresa a ser contratada para efetuar a substituição do mesmo. </w:t>
      </w:r>
    </w:p>
    <w:p w14:paraId="336DA62C" w14:textId="77777777" w:rsidR="00B170F5" w:rsidRDefault="00B170F5" w:rsidP="00B170F5">
      <w:pPr>
        <w:jc w:val="both"/>
      </w:pPr>
    </w:p>
    <w:p w14:paraId="108CAE85" w14:textId="77777777" w:rsidR="00B170F5" w:rsidRDefault="00B170F5" w:rsidP="00B170F5">
      <w:pPr>
        <w:jc w:val="both"/>
      </w:pPr>
      <w:r>
        <w:t xml:space="preserve">7.12.  Deverão ser atendidas pela empresa a ser contratada além das determinações da fiscalização desta Prefeitura, todas as prescrições que por circunstância da lei devam ser acatadas. </w:t>
      </w:r>
    </w:p>
    <w:p w14:paraId="000FD134" w14:textId="77777777" w:rsidR="00B170F5" w:rsidRDefault="00B170F5" w:rsidP="00B170F5">
      <w:pPr>
        <w:jc w:val="both"/>
      </w:pPr>
    </w:p>
    <w:p w14:paraId="79D963CC" w14:textId="77777777" w:rsidR="00B170F5" w:rsidRDefault="00B170F5" w:rsidP="00B170F5">
      <w:pPr>
        <w:jc w:val="both"/>
      </w:pPr>
      <w:r>
        <w:t xml:space="preserve">7.13.  A empresa contratada deverá no tocante ao fornecimento e entrega do item objeto deste Certame, OBEDECER rigorosamente, todas as disposições legais pertinentes. No tocante aos produtos descriminados neste Certame, fica expressamente definido que os mesmos deverão ser de primeira qualidade. </w:t>
      </w:r>
    </w:p>
    <w:p w14:paraId="23D673E3" w14:textId="77777777" w:rsidR="00B170F5" w:rsidRDefault="00B170F5" w:rsidP="00B170F5">
      <w:pPr>
        <w:jc w:val="both"/>
      </w:pPr>
    </w:p>
    <w:p w14:paraId="7528866E" w14:textId="77777777" w:rsidR="00B170F5" w:rsidRDefault="00B170F5" w:rsidP="00B170F5">
      <w:pPr>
        <w:jc w:val="both"/>
        <w:rPr>
          <w:b/>
        </w:rPr>
      </w:pPr>
      <w:r>
        <w:t>7.14.  O fornecedor deve apresentar a Licença de Funcionamento do estabelecimento expedida pela Vigilância Sanitária Municipal (SIVISA), apresentar a autorização de funcionamento (AF) expedido pela ANVISA, e autorização de funcionamento especial (AFE) expedido pela ANVISA (psicotrópicos) e apresentar certificado de responsabilidade técnica e assistência farmacêutica (CRF), havendo isenção/dispensa deverá apresentar declaração nesse sentido;</w:t>
      </w:r>
    </w:p>
    <w:p w14:paraId="2EBA284B" w14:textId="77777777" w:rsidR="00B170F5" w:rsidRDefault="00B170F5" w:rsidP="00B170F5"/>
    <w:p w14:paraId="36A88250" w14:textId="77777777" w:rsidR="00B170F5" w:rsidRDefault="00B170F5" w:rsidP="00B170F5">
      <w:pPr>
        <w:jc w:val="both"/>
      </w:pPr>
      <w:r>
        <w:t>7.15. A empresa deve apresentar o registro da ANVISA ou que possuam, para os casos previstos, a notificação simplificada, CBPF e as bulas dos medicamentos;</w:t>
      </w:r>
    </w:p>
    <w:p w14:paraId="799C1252" w14:textId="77777777" w:rsidR="00B170F5" w:rsidRDefault="00B170F5" w:rsidP="00B170F5"/>
    <w:p w14:paraId="7377DD21" w14:textId="77777777" w:rsidR="00B170F5" w:rsidRDefault="00B170F5" w:rsidP="00B170F5">
      <w:pPr>
        <w:jc w:val="both"/>
      </w:pPr>
      <w:r>
        <w:t xml:space="preserve">7.16. Os medicamentos solicitados pelo princípio ativo poderão ser intercambiados conforme a RDC 58/2014; </w:t>
      </w:r>
    </w:p>
    <w:p w14:paraId="586B393E" w14:textId="77777777" w:rsidR="00B170F5" w:rsidRDefault="00B170F5" w:rsidP="00B170F5">
      <w:pPr>
        <w:jc w:val="both"/>
      </w:pPr>
    </w:p>
    <w:p w14:paraId="247FDBE9" w14:textId="77777777" w:rsidR="00B170F5" w:rsidRDefault="00B170F5" w:rsidP="00B170F5">
      <w:pPr>
        <w:jc w:val="both"/>
      </w:pPr>
      <w:r>
        <w:t xml:space="preserve">7.17. As embalagens que ofertadas com quantidades de comprimidos, ampolas, frascos ou outras apresentações que não atenderem à demanda da Secretaria de Saúde serão desclassificadas devido à proibição de fracionamento de embalagens conforme RDC 80/2006; </w:t>
      </w:r>
    </w:p>
    <w:p w14:paraId="5824520F" w14:textId="77777777" w:rsidR="00B170F5" w:rsidRDefault="00B170F5" w:rsidP="00B170F5">
      <w:pPr>
        <w:jc w:val="both"/>
      </w:pPr>
    </w:p>
    <w:p w14:paraId="046CF02E" w14:textId="77777777" w:rsidR="00B170F5" w:rsidRDefault="00B170F5" w:rsidP="00B170F5">
      <w:pPr>
        <w:jc w:val="both"/>
      </w:pPr>
      <w:r>
        <w:t xml:space="preserve">7.18. No caso de controvérsia sobre a execução do objeto, quanto à dimensão, qualidade e quantidade, se houver parcela incontroversa, deverá ser observado o teor do art. 143 da Lei n° 14.133, de 2021, com a comunicação ao contratado para emissão de Nota Fiscal/Fatura no que pertine à parcela incontroversa, para efeito de liquidação e pagamento. </w:t>
      </w:r>
    </w:p>
    <w:p w14:paraId="6246C94F" w14:textId="77777777" w:rsidR="00B170F5" w:rsidRDefault="00B170F5" w:rsidP="00B170F5">
      <w:pPr>
        <w:jc w:val="both"/>
      </w:pPr>
    </w:p>
    <w:p w14:paraId="50A5C92B" w14:textId="77777777" w:rsidR="00B170F5" w:rsidRDefault="00B170F5" w:rsidP="00B170F5">
      <w:pPr>
        <w:jc w:val="both"/>
      </w:pPr>
      <w:r>
        <w:t xml:space="preserve">7.19.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03235EED" w14:textId="77777777" w:rsidR="00B170F5" w:rsidRDefault="00B170F5" w:rsidP="00B170F5">
      <w:pPr>
        <w:jc w:val="both"/>
      </w:pPr>
    </w:p>
    <w:p w14:paraId="7EFD5793" w14:textId="77777777" w:rsidR="00B170F5" w:rsidRDefault="00B170F5" w:rsidP="00B170F5">
      <w:pPr>
        <w:jc w:val="both"/>
      </w:pPr>
      <w:r>
        <w:t xml:space="preserve">7.20. O recebimento provisório ou definitivo não excluirá a responsabilidade civil pela solidez e pela segurança dos bens nem a responsabilidade ético-profissional pela perfeita execução do contrato. </w:t>
      </w:r>
    </w:p>
    <w:p w14:paraId="5815AC6C" w14:textId="77777777" w:rsidR="00B170F5" w:rsidRDefault="00B170F5" w:rsidP="00B170F5">
      <w:pPr>
        <w:jc w:val="both"/>
      </w:pPr>
    </w:p>
    <w:p w14:paraId="52848C1E" w14:textId="2093098E" w:rsidR="00B170F5" w:rsidRDefault="00B170F5" w:rsidP="00B170F5">
      <w:pPr>
        <w:jc w:val="both"/>
      </w:pPr>
      <w:r>
        <w:t>7.21. Os produtos a serem fornecidos pelas empresas vencedoras da</w:t>
      </w:r>
      <w:r w:rsidR="000B5BCD">
        <w:t xml:space="preserve"> </w:t>
      </w:r>
      <w:r>
        <w:t>(s) licitação(es) devem apresentar em suas embalagens secundárias e/ou primárias a expressão "PROIBIDO A VENDA NO COMÉRCIO". Deverão ainda, em cumprimento à legislação sanitária, estar de acordo com o disposto na Resolução RDC, nº 71/2009, de 22/12/2009, que estabelece regras para a rotulagem de medicamentos.</w:t>
      </w:r>
    </w:p>
    <w:p w14:paraId="42002F6B" w14:textId="77777777" w:rsidR="00B170F5" w:rsidRDefault="00B170F5" w:rsidP="00B170F5">
      <w:pPr>
        <w:ind w:left="426"/>
        <w:jc w:val="both"/>
      </w:pPr>
    </w:p>
    <w:p w14:paraId="1C27F184" w14:textId="77777777" w:rsidR="00B170F5" w:rsidRDefault="00B170F5" w:rsidP="00B170F5">
      <w:pPr>
        <w:jc w:val="both"/>
        <w:rPr>
          <w:b/>
        </w:rPr>
      </w:pPr>
      <w:r>
        <w:rPr>
          <w:b/>
        </w:rPr>
        <w:t xml:space="preserve">Liquidação </w:t>
      </w:r>
    </w:p>
    <w:p w14:paraId="43692008" w14:textId="77777777" w:rsidR="00B170F5" w:rsidRDefault="00B170F5" w:rsidP="00B170F5">
      <w:pPr>
        <w:jc w:val="both"/>
      </w:pPr>
    </w:p>
    <w:p w14:paraId="32FEACE5" w14:textId="77777777" w:rsidR="00B170F5" w:rsidRDefault="00B170F5" w:rsidP="00B170F5">
      <w:pPr>
        <w:jc w:val="both"/>
      </w:pPr>
      <w:r>
        <w:t xml:space="preserve">7.22. 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 </w:t>
      </w:r>
    </w:p>
    <w:p w14:paraId="6F3BACCC" w14:textId="77777777" w:rsidR="00B170F5" w:rsidRDefault="00B170F5" w:rsidP="00B170F5">
      <w:pPr>
        <w:jc w:val="both"/>
      </w:pPr>
    </w:p>
    <w:p w14:paraId="5F61059E" w14:textId="77777777" w:rsidR="00B170F5" w:rsidRDefault="00B170F5" w:rsidP="00B170F5">
      <w:pPr>
        <w:jc w:val="both"/>
      </w:pPr>
      <w:r>
        <w:t xml:space="preserve">7.23.  Para fins de liquidação, o setor competente deverá verificar se a nota fiscal ou instrumento de cobrança equivalente apresentado expressa os elementos necessários e essenciais do documento, tais como, caso aplicáveis: </w:t>
      </w:r>
    </w:p>
    <w:p w14:paraId="282173D0" w14:textId="77777777" w:rsidR="00B170F5" w:rsidRDefault="00B170F5" w:rsidP="00B170F5">
      <w:pPr>
        <w:jc w:val="both"/>
      </w:pPr>
    </w:p>
    <w:p w14:paraId="2664BE3E" w14:textId="77777777" w:rsidR="00B170F5" w:rsidRDefault="00B170F5" w:rsidP="00B170F5">
      <w:pPr>
        <w:jc w:val="both"/>
      </w:pPr>
      <w:r>
        <w:t xml:space="preserve">7.23.1. o prazo de validade; </w:t>
      </w:r>
    </w:p>
    <w:p w14:paraId="01E31589" w14:textId="77777777" w:rsidR="00B170F5" w:rsidRDefault="00B170F5" w:rsidP="00B170F5">
      <w:pPr>
        <w:jc w:val="both"/>
      </w:pPr>
    </w:p>
    <w:p w14:paraId="7FBDE768" w14:textId="77777777" w:rsidR="00B170F5" w:rsidRDefault="00B170F5" w:rsidP="00B170F5">
      <w:pPr>
        <w:jc w:val="both"/>
      </w:pPr>
      <w:r>
        <w:t xml:space="preserve">7.23.2. a data da emissão; </w:t>
      </w:r>
    </w:p>
    <w:p w14:paraId="33637B4B" w14:textId="77777777" w:rsidR="00B170F5" w:rsidRDefault="00B170F5" w:rsidP="00B170F5">
      <w:pPr>
        <w:jc w:val="both"/>
      </w:pPr>
    </w:p>
    <w:p w14:paraId="0A7DB60E" w14:textId="77777777" w:rsidR="00B170F5" w:rsidRDefault="00B170F5" w:rsidP="00B170F5">
      <w:pPr>
        <w:jc w:val="both"/>
      </w:pPr>
      <w:r>
        <w:t>7.23.3. os dados do contrato e do órgão contratante;</w:t>
      </w:r>
    </w:p>
    <w:p w14:paraId="13BDE758" w14:textId="77777777" w:rsidR="00B170F5" w:rsidRDefault="00B170F5" w:rsidP="00B170F5">
      <w:pPr>
        <w:jc w:val="both"/>
      </w:pPr>
      <w:r>
        <w:t xml:space="preserve"> </w:t>
      </w:r>
    </w:p>
    <w:p w14:paraId="7760CD8B" w14:textId="77777777" w:rsidR="00B170F5" w:rsidRDefault="00B170F5" w:rsidP="00B170F5">
      <w:pPr>
        <w:jc w:val="both"/>
      </w:pPr>
      <w:r>
        <w:t xml:space="preserve">7.23.4. o período respectivo de execução do contrato; </w:t>
      </w:r>
    </w:p>
    <w:p w14:paraId="57BA3EA3" w14:textId="77777777" w:rsidR="00B170F5" w:rsidRDefault="00B170F5" w:rsidP="00B170F5">
      <w:pPr>
        <w:jc w:val="both"/>
      </w:pPr>
    </w:p>
    <w:p w14:paraId="1F01D7D9" w14:textId="77777777" w:rsidR="00B170F5" w:rsidRDefault="00B170F5" w:rsidP="00B170F5">
      <w:pPr>
        <w:jc w:val="both"/>
      </w:pPr>
      <w:r>
        <w:t xml:space="preserve">7.23.5. o valor a pagar; e </w:t>
      </w:r>
    </w:p>
    <w:p w14:paraId="24C25123" w14:textId="77777777" w:rsidR="00B170F5" w:rsidRDefault="00B170F5" w:rsidP="00B170F5">
      <w:pPr>
        <w:jc w:val="both"/>
      </w:pPr>
    </w:p>
    <w:p w14:paraId="4DAF731F" w14:textId="77777777" w:rsidR="00B170F5" w:rsidRDefault="00B170F5" w:rsidP="00B170F5">
      <w:pPr>
        <w:jc w:val="both"/>
      </w:pPr>
      <w:r>
        <w:t xml:space="preserve">7.23.6. eventual destaque do valor de retenções tributárias cabíveis. </w:t>
      </w:r>
    </w:p>
    <w:p w14:paraId="5EE04A12" w14:textId="77777777" w:rsidR="00B170F5" w:rsidRDefault="00B170F5" w:rsidP="00B170F5">
      <w:pPr>
        <w:ind w:left="426"/>
        <w:jc w:val="both"/>
      </w:pPr>
    </w:p>
    <w:p w14:paraId="5D867E43" w14:textId="77777777" w:rsidR="00B170F5" w:rsidRDefault="00B170F5" w:rsidP="00B170F5">
      <w:pPr>
        <w:jc w:val="both"/>
      </w:pPr>
      <w:r>
        <w:t xml:space="preserve">7.24.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0BA6B57F" w14:textId="77777777" w:rsidR="00B170F5" w:rsidRDefault="00B170F5" w:rsidP="00B170F5">
      <w:pPr>
        <w:jc w:val="both"/>
      </w:pPr>
    </w:p>
    <w:p w14:paraId="158D84DC" w14:textId="77777777" w:rsidR="00B170F5" w:rsidRDefault="00B170F5" w:rsidP="00B170F5">
      <w:pPr>
        <w:jc w:val="both"/>
      </w:pPr>
      <w:r>
        <w:t xml:space="preserve">7.25.  A nota fiscal ou instrumento de cobrança equivalente deverá ser obrigatoriamente acompanhado da comprovação da regularidade fiscal, constatada por meio de consulta aos sítios eletrônicos oficiais ou à documentação mencionada no art. 68 da Lei nº 14.133, de 2021.  </w:t>
      </w:r>
    </w:p>
    <w:p w14:paraId="712E967A" w14:textId="77777777" w:rsidR="00B170F5" w:rsidRDefault="00B170F5" w:rsidP="00B170F5">
      <w:pPr>
        <w:jc w:val="both"/>
      </w:pPr>
    </w:p>
    <w:p w14:paraId="234FCD1E" w14:textId="77777777" w:rsidR="00B170F5" w:rsidRDefault="00B170F5" w:rsidP="00B170F5">
      <w:pPr>
        <w:jc w:val="both"/>
      </w:pPr>
      <w:r>
        <w:t>7.26.  A Administração deverá realizar consulta aos sítios eletrônicos oficiais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 c/c Decreto estadual nº 67.608, de 2023).</w:t>
      </w:r>
    </w:p>
    <w:p w14:paraId="477CC90C" w14:textId="77777777" w:rsidR="00B170F5" w:rsidRDefault="00B170F5" w:rsidP="00B170F5">
      <w:pPr>
        <w:jc w:val="both"/>
      </w:pPr>
    </w:p>
    <w:p w14:paraId="1939A056" w14:textId="77777777" w:rsidR="00B170F5" w:rsidRDefault="00B170F5" w:rsidP="00B170F5">
      <w:pPr>
        <w:jc w:val="both"/>
      </w:pPr>
      <w:r>
        <w:t>7.27.  Constatando-se, junto aos sítios eletrônicos oficiais,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2C8C7F3" w14:textId="77777777" w:rsidR="00B170F5" w:rsidRDefault="00B170F5" w:rsidP="00B170F5">
      <w:pPr>
        <w:jc w:val="both"/>
      </w:pPr>
    </w:p>
    <w:p w14:paraId="7BABA4C4" w14:textId="77777777" w:rsidR="00B170F5" w:rsidRDefault="00B170F5" w:rsidP="00B170F5">
      <w:pPr>
        <w:jc w:val="both"/>
      </w:pPr>
      <w:r>
        <w:t>7.28.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DCFE33" w14:textId="77777777" w:rsidR="00B170F5" w:rsidRDefault="00B170F5" w:rsidP="00B170F5">
      <w:pPr>
        <w:jc w:val="both"/>
      </w:pPr>
    </w:p>
    <w:p w14:paraId="73109BE7" w14:textId="77777777" w:rsidR="00B170F5" w:rsidRDefault="00B170F5" w:rsidP="00B170F5">
      <w:pPr>
        <w:jc w:val="both"/>
      </w:pPr>
      <w:r>
        <w:t xml:space="preserve">7.29. Persistindo a irregularidade, o contratante deverá adotar as medidas necessárias à extinção contratual nos autos do processo administrativo correspondente, assegurada ao contratado a ampla defesa. </w:t>
      </w:r>
    </w:p>
    <w:p w14:paraId="5F39E1A8" w14:textId="77777777" w:rsidR="00B170F5" w:rsidRDefault="00B170F5" w:rsidP="00B170F5">
      <w:pPr>
        <w:jc w:val="both"/>
      </w:pPr>
    </w:p>
    <w:p w14:paraId="4A92DACC" w14:textId="77777777" w:rsidR="00B170F5" w:rsidRDefault="00B170F5" w:rsidP="00B170F5">
      <w:pPr>
        <w:jc w:val="both"/>
      </w:pPr>
      <w:r>
        <w:t>7.30. Havendo a efetiva execução do objeto, os pagamentos serão realizados normalmente, até que se decida pela extinção do contrato, caso o contratado não regularize sua situação junto ao órgão correspondente. </w:t>
      </w:r>
    </w:p>
    <w:p w14:paraId="7EE0AC1B" w14:textId="77777777" w:rsidR="00B170F5" w:rsidRDefault="00B170F5" w:rsidP="00B170F5">
      <w:pPr>
        <w:jc w:val="both"/>
      </w:pPr>
    </w:p>
    <w:p w14:paraId="0C378C83" w14:textId="77777777" w:rsidR="00B170F5" w:rsidRDefault="00B170F5" w:rsidP="00B170F5">
      <w:pPr>
        <w:jc w:val="both"/>
        <w:rPr>
          <w:b/>
        </w:rPr>
      </w:pPr>
      <w:r>
        <w:rPr>
          <w:b/>
        </w:rPr>
        <w:t>Prazo de pagamento</w:t>
      </w:r>
    </w:p>
    <w:p w14:paraId="4A162514" w14:textId="77777777" w:rsidR="00B170F5" w:rsidRDefault="00B170F5" w:rsidP="00B170F5">
      <w:pPr>
        <w:jc w:val="both"/>
      </w:pPr>
    </w:p>
    <w:p w14:paraId="4E993F8A" w14:textId="77777777" w:rsidR="00B170F5" w:rsidRDefault="00B170F5" w:rsidP="00B170F5">
      <w:pPr>
        <w:jc w:val="both"/>
      </w:pPr>
      <w:r>
        <w:t>7.31.  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682771B7" w14:textId="77777777" w:rsidR="00B170F5" w:rsidRDefault="00B170F5" w:rsidP="00B170F5">
      <w:pPr>
        <w:jc w:val="both"/>
      </w:pPr>
    </w:p>
    <w:p w14:paraId="4C42587D" w14:textId="77777777" w:rsidR="00B170F5" w:rsidRDefault="00B170F5" w:rsidP="00B170F5">
      <w:pPr>
        <w:jc w:val="both"/>
        <w:rPr>
          <w:b/>
        </w:rPr>
      </w:pPr>
      <w:r>
        <w:rPr>
          <w:b/>
        </w:rPr>
        <w:t>8. Critérios de seleção do fornecedor</w:t>
      </w:r>
    </w:p>
    <w:p w14:paraId="2849998A" w14:textId="77777777" w:rsidR="00B170F5" w:rsidRDefault="00B170F5" w:rsidP="00B170F5">
      <w:pPr>
        <w:ind w:left="426"/>
        <w:jc w:val="both"/>
        <w:rPr>
          <w:b/>
        </w:rPr>
      </w:pPr>
    </w:p>
    <w:p w14:paraId="2A940CB7" w14:textId="77777777" w:rsidR="00B170F5" w:rsidRDefault="00B170F5" w:rsidP="00B170F5">
      <w:pPr>
        <w:jc w:val="both"/>
        <w:rPr>
          <w:b/>
        </w:rPr>
      </w:pPr>
      <w:r>
        <w:rPr>
          <w:b/>
        </w:rPr>
        <w:t>8. FORMA E CRITÉRIOS DE SELEÇÃO DO FORNECEDOR</w:t>
      </w:r>
    </w:p>
    <w:p w14:paraId="0CB88A32" w14:textId="77777777" w:rsidR="00B170F5" w:rsidRDefault="00B170F5" w:rsidP="00B170F5">
      <w:pPr>
        <w:jc w:val="both"/>
        <w:rPr>
          <w:b/>
        </w:rPr>
      </w:pPr>
    </w:p>
    <w:p w14:paraId="1E9A5F1B" w14:textId="77777777" w:rsidR="00B170F5" w:rsidRDefault="00B170F5" w:rsidP="00B170F5">
      <w:pPr>
        <w:jc w:val="both"/>
        <w:rPr>
          <w:b/>
        </w:rPr>
      </w:pPr>
      <w:r>
        <w:rPr>
          <w:b/>
        </w:rPr>
        <w:t xml:space="preserve"> Forma de seleção e critério de julgamento da proposta </w:t>
      </w:r>
    </w:p>
    <w:p w14:paraId="233F5877" w14:textId="77777777" w:rsidR="00B170F5" w:rsidRDefault="00B170F5" w:rsidP="00B170F5">
      <w:pPr>
        <w:jc w:val="both"/>
      </w:pPr>
    </w:p>
    <w:p w14:paraId="503195E9" w14:textId="77777777" w:rsidR="00B170F5" w:rsidRDefault="00B170F5" w:rsidP="00B170F5">
      <w:pPr>
        <w:jc w:val="both"/>
      </w:pPr>
      <w:r>
        <w:t xml:space="preserve">8.1. O fornecedor será selecionado por meio da realização de procedimento de LICITAÇÃO, na modalidade PREGÃO, sob a forma ELETRÔNICA, com adoção do critério de julgamento pelo menor preço. </w:t>
      </w:r>
    </w:p>
    <w:p w14:paraId="1950ECD4" w14:textId="77777777" w:rsidR="00B170F5" w:rsidRDefault="00B170F5" w:rsidP="00B170F5">
      <w:pPr>
        <w:jc w:val="both"/>
      </w:pPr>
    </w:p>
    <w:p w14:paraId="509A4B0B" w14:textId="77777777" w:rsidR="00B170F5" w:rsidRDefault="00B170F5" w:rsidP="00B170F5">
      <w:pPr>
        <w:jc w:val="both"/>
        <w:rPr>
          <w:b/>
        </w:rPr>
      </w:pPr>
      <w:r>
        <w:rPr>
          <w:b/>
        </w:rPr>
        <w:t xml:space="preserve">Forma de Fornecimento </w:t>
      </w:r>
    </w:p>
    <w:p w14:paraId="4A3DD085" w14:textId="77777777" w:rsidR="00B170F5" w:rsidRDefault="00B170F5" w:rsidP="00B170F5">
      <w:pPr>
        <w:jc w:val="both"/>
      </w:pPr>
    </w:p>
    <w:p w14:paraId="40754AE5" w14:textId="77777777" w:rsidR="00B170F5" w:rsidRDefault="00B170F5" w:rsidP="00B170F5">
      <w:pPr>
        <w:jc w:val="both"/>
      </w:pPr>
      <w:r>
        <w:t xml:space="preserve">8.2. O objeto desta licitação deverá ser entregue parceladamente, mediante a expedição de solicitação de fornecimento pelo Setor Competente, a qual deverá ser atendida no prazo máximo de 10 (dez) dias a contar da data do recebimento da respectiva solicitação. </w:t>
      </w:r>
    </w:p>
    <w:p w14:paraId="6EC6FF17" w14:textId="77777777" w:rsidR="00B170F5" w:rsidRDefault="00B170F5" w:rsidP="00B170F5">
      <w:pPr>
        <w:jc w:val="both"/>
      </w:pPr>
    </w:p>
    <w:p w14:paraId="633515A2" w14:textId="77777777" w:rsidR="00B170F5" w:rsidRDefault="00B170F5" w:rsidP="00B170F5">
      <w:pPr>
        <w:jc w:val="both"/>
        <w:rPr>
          <w:b/>
        </w:rPr>
      </w:pPr>
      <w:r>
        <w:rPr>
          <w:b/>
        </w:rPr>
        <w:t>Exigências de habilitação</w:t>
      </w:r>
    </w:p>
    <w:p w14:paraId="068BC07F" w14:textId="77777777" w:rsidR="00B170F5" w:rsidRDefault="00B170F5" w:rsidP="00B170F5">
      <w:pPr>
        <w:jc w:val="both"/>
      </w:pPr>
    </w:p>
    <w:p w14:paraId="3A64770B" w14:textId="77777777" w:rsidR="00B170F5" w:rsidRDefault="00B170F5" w:rsidP="00B170F5">
      <w:pPr>
        <w:jc w:val="both"/>
      </w:pPr>
      <w:r>
        <w:t>8.3. Para fins de habilitação, deverá o licitante comprovar os seguintes requisitos:</w:t>
      </w:r>
    </w:p>
    <w:p w14:paraId="3B37AF99" w14:textId="77777777" w:rsidR="00B170F5" w:rsidRDefault="00B170F5" w:rsidP="00B170F5">
      <w:pPr>
        <w:jc w:val="both"/>
      </w:pPr>
    </w:p>
    <w:p w14:paraId="625848D0" w14:textId="77777777" w:rsidR="00B170F5" w:rsidRDefault="00B170F5" w:rsidP="00B170F5">
      <w:pPr>
        <w:jc w:val="both"/>
        <w:rPr>
          <w:b/>
        </w:rPr>
      </w:pPr>
      <w:r>
        <w:rPr>
          <w:b/>
        </w:rPr>
        <w:t xml:space="preserve">Habilitação jurídica  </w:t>
      </w:r>
    </w:p>
    <w:p w14:paraId="6FEE314C" w14:textId="77777777" w:rsidR="00B170F5" w:rsidRDefault="00B170F5" w:rsidP="00B170F5">
      <w:pPr>
        <w:jc w:val="both"/>
      </w:pPr>
    </w:p>
    <w:p w14:paraId="1FE6135E" w14:textId="77777777" w:rsidR="00B170F5" w:rsidRDefault="00B170F5" w:rsidP="00B170F5">
      <w:pPr>
        <w:jc w:val="both"/>
      </w:pPr>
      <w:r>
        <w:t xml:space="preserve">8.4. </w:t>
      </w:r>
      <w:r>
        <w:rPr>
          <w:b/>
        </w:rPr>
        <w:t>Pessoa física:</w:t>
      </w:r>
      <w:r>
        <w:t xml:space="preserve"> cédula de identidade (RG) ou documento equivalente que, por força de lei, tenha validade para fins de identificação em todo o território nacional;  </w:t>
      </w:r>
    </w:p>
    <w:p w14:paraId="5881C035" w14:textId="77777777" w:rsidR="00B170F5" w:rsidRDefault="00B170F5" w:rsidP="00B170F5">
      <w:pPr>
        <w:jc w:val="both"/>
      </w:pPr>
    </w:p>
    <w:p w14:paraId="04B7A0E7" w14:textId="77777777" w:rsidR="00B170F5" w:rsidRDefault="00B170F5" w:rsidP="00B170F5">
      <w:pPr>
        <w:jc w:val="both"/>
      </w:pPr>
      <w:r>
        <w:t xml:space="preserve">8.5. </w:t>
      </w:r>
      <w:r>
        <w:rPr>
          <w:b/>
        </w:rPr>
        <w:t>Empresário individual:</w:t>
      </w:r>
      <w:r>
        <w:t xml:space="preserve"> inscrição no Registro Público de Empresas Mercantis, a cargo da Junta Comercial da respectiva sede; </w:t>
      </w:r>
    </w:p>
    <w:p w14:paraId="13A463C3" w14:textId="77777777" w:rsidR="00B170F5" w:rsidRDefault="00B170F5" w:rsidP="00B170F5">
      <w:pPr>
        <w:jc w:val="both"/>
      </w:pPr>
    </w:p>
    <w:p w14:paraId="2493D8E7" w14:textId="77777777" w:rsidR="00B170F5" w:rsidRDefault="00B170F5" w:rsidP="00B170F5">
      <w:pPr>
        <w:jc w:val="both"/>
      </w:pPr>
      <w:r>
        <w:t xml:space="preserve">8.6. </w:t>
      </w:r>
      <w:r>
        <w:rPr>
          <w:b/>
        </w:rPr>
        <w:t>Microempreendedor Individual - MEI:</w:t>
      </w:r>
      <w:r>
        <w:t xml:space="preserve"> Certificado da Condição de Microempreendedor Individual - CCMEI, cuja aceitação ficará condicionada à verificação da autenticidade no sítio </w:t>
      </w:r>
      <w:hyperlink r:id="rId23" w:history="1">
        <w:r>
          <w:rPr>
            <w:rStyle w:val="Hyperlink"/>
            <w:rFonts w:eastAsia="Arial"/>
          </w:rPr>
          <w:t>https://www.gov.br/empresas-e-negocios/ptbr/empreendedor</w:t>
        </w:r>
      </w:hyperlink>
      <w:r>
        <w:t xml:space="preserve">; </w:t>
      </w:r>
    </w:p>
    <w:p w14:paraId="56F4DE13" w14:textId="77777777" w:rsidR="00B170F5" w:rsidRDefault="00B170F5" w:rsidP="00B170F5">
      <w:pPr>
        <w:jc w:val="both"/>
      </w:pPr>
    </w:p>
    <w:p w14:paraId="0AF855AC" w14:textId="77777777" w:rsidR="00B170F5" w:rsidRDefault="00B170F5" w:rsidP="00B170F5">
      <w:pPr>
        <w:jc w:val="both"/>
      </w:pPr>
      <w:r>
        <w:t xml:space="preserve">8.7. </w:t>
      </w:r>
      <w:r>
        <w:rPr>
          <w:b/>
        </w:rPr>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 </w:t>
      </w:r>
    </w:p>
    <w:p w14:paraId="73FB67FF" w14:textId="77777777" w:rsidR="00B170F5" w:rsidRDefault="00B170F5" w:rsidP="00B170F5"/>
    <w:p w14:paraId="0ED18A8A" w14:textId="77777777" w:rsidR="00B170F5" w:rsidRDefault="00B170F5" w:rsidP="00B170F5">
      <w:pPr>
        <w:jc w:val="both"/>
      </w:pPr>
      <w:r>
        <w:t xml:space="preserve">8.8. </w:t>
      </w:r>
      <w:r>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7BC8F00" w14:textId="77777777" w:rsidR="00B170F5" w:rsidRDefault="00B170F5" w:rsidP="00B170F5">
      <w:pPr>
        <w:jc w:val="both"/>
      </w:pPr>
    </w:p>
    <w:p w14:paraId="37C6B5B0" w14:textId="77777777" w:rsidR="00B170F5" w:rsidRDefault="00B170F5" w:rsidP="00B170F5">
      <w:pPr>
        <w:jc w:val="both"/>
      </w:pPr>
      <w:r>
        <w:t xml:space="preserve">8.9. </w:t>
      </w:r>
      <w:r>
        <w:rPr>
          <w:b/>
        </w:rPr>
        <w:t>Sociedade simples:</w:t>
      </w:r>
      <w:r>
        <w:t xml:space="preserve"> inscrição do ato constitutivo no Registro Civil de Pessoas Jurídicas do local de sua sede, acompanhada de documento comprobatório de seus administradores; </w:t>
      </w:r>
    </w:p>
    <w:p w14:paraId="5D34EDBD" w14:textId="77777777" w:rsidR="00B170F5" w:rsidRDefault="00B170F5" w:rsidP="00B170F5">
      <w:pPr>
        <w:jc w:val="both"/>
      </w:pPr>
    </w:p>
    <w:p w14:paraId="52914C77" w14:textId="77777777" w:rsidR="00B170F5" w:rsidRDefault="00B170F5" w:rsidP="00B170F5">
      <w:pPr>
        <w:jc w:val="both"/>
      </w:pPr>
      <w:r>
        <w:t xml:space="preserve">8.10. </w:t>
      </w:r>
      <w:r>
        <w:rPr>
          <w:b/>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2B2F6525" w14:textId="77777777" w:rsidR="00B170F5" w:rsidRDefault="00B170F5" w:rsidP="00B170F5">
      <w:pPr>
        <w:jc w:val="both"/>
      </w:pPr>
    </w:p>
    <w:p w14:paraId="54481634" w14:textId="77777777" w:rsidR="00B170F5" w:rsidRDefault="00B170F5" w:rsidP="00B170F5">
      <w:pPr>
        <w:jc w:val="both"/>
      </w:pPr>
      <w:r>
        <w:t xml:space="preserve">8.11. </w:t>
      </w:r>
      <w:r>
        <w:rPr>
          <w:b/>
        </w:rPr>
        <w:t>Sociedade cooperativa:</w:t>
      </w:r>
      <w:r>
        <w:t xml:space="preserve"> ata de fundação e estatuto social, com a ata da assembleia que o aprovou, devidamente arquivado na Junta Comercial, devendo o estatuto estar adequado à Lei federal nº 12.690/2012; documentos de eleição ou designação dos atuais administradores; e registro perante a entidade estadual da Organização das Cooperativas Brasileiras de que trata o art. 107 da Lei nº 5.764, de 16 de dezembro 1971.</w:t>
      </w:r>
    </w:p>
    <w:p w14:paraId="6C88B9F4" w14:textId="77777777" w:rsidR="00B170F5" w:rsidRDefault="00B170F5" w:rsidP="00B170F5">
      <w:pPr>
        <w:jc w:val="both"/>
      </w:pPr>
    </w:p>
    <w:p w14:paraId="5452C983" w14:textId="77777777" w:rsidR="00B170F5" w:rsidRDefault="00B170F5" w:rsidP="00B170F5">
      <w:pPr>
        <w:jc w:val="both"/>
      </w:pPr>
      <w:r>
        <w:t xml:space="preserve">8.12.  Os documentos apresentados deverão estar acompanhados de todas as alterações ou da consolidação respectiva. </w:t>
      </w:r>
    </w:p>
    <w:p w14:paraId="07099ACF" w14:textId="77777777" w:rsidR="00B170F5" w:rsidRDefault="00B170F5" w:rsidP="00B170F5">
      <w:pPr>
        <w:jc w:val="both"/>
      </w:pPr>
    </w:p>
    <w:p w14:paraId="1684A01D" w14:textId="77777777" w:rsidR="00B170F5" w:rsidRDefault="00B170F5" w:rsidP="00B170F5">
      <w:pPr>
        <w:jc w:val="both"/>
        <w:rPr>
          <w:b/>
        </w:rPr>
      </w:pPr>
      <w:r>
        <w:rPr>
          <w:b/>
        </w:rPr>
        <w:t xml:space="preserve">Habilitação fiscal, social e trabalhista </w:t>
      </w:r>
    </w:p>
    <w:p w14:paraId="78FF32C0" w14:textId="77777777" w:rsidR="00B170F5" w:rsidRDefault="00B170F5" w:rsidP="00B170F5">
      <w:pPr>
        <w:jc w:val="both"/>
      </w:pPr>
    </w:p>
    <w:p w14:paraId="714AF51F" w14:textId="77777777" w:rsidR="00B170F5" w:rsidRDefault="00B170F5" w:rsidP="00B170F5">
      <w:pPr>
        <w:jc w:val="both"/>
      </w:pPr>
      <w:r>
        <w:t xml:space="preserve">8.13. Prova de inscrição no Cadastro Nacional de Pessoas Jurídicas ou no Cadastro de Pessoas Físicas, conforme o caso; </w:t>
      </w:r>
    </w:p>
    <w:p w14:paraId="63AA8C63" w14:textId="77777777" w:rsidR="00B170F5" w:rsidRDefault="00B170F5" w:rsidP="00B170F5">
      <w:pPr>
        <w:jc w:val="both"/>
      </w:pPr>
    </w:p>
    <w:p w14:paraId="20D8A1FC" w14:textId="77777777" w:rsidR="00B170F5" w:rsidRDefault="00B170F5" w:rsidP="00B170F5">
      <w:pPr>
        <w:jc w:val="both"/>
      </w:pPr>
      <w:r>
        <w:t xml:space="preserve">8.14.  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31CB093A" w14:textId="77777777" w:rsidR="00B170F5" w:rsidRDefault="00B170F5" w:rsidP="00B170F5">
      <w:pPr>
        <w:ind w:left="426"/>
        <w:jc w:val="both"/>
      </w:pPr>
    </w:p>
    <w:p w14:paraId="552DD740" w14:textId="77777777" w:rsidR="00B170F5" w:rsidRDefault="00B170F5" w:rsidP="00B170F5">
      <w:pPr>
        <w:jc w:val="both"/>
      </w:pPr>
      <w:r>
        <w:t xml:space="preserve">8.15. Prova de regularidade com o Fundo de Garantia do Tempo de Serviço (FGTS); </w:t>
      </w:r>
    </w:p>
    <w:p w14:paraId="5AA7A2A4" w14:textId="77777777" w:rsidR="00B170F5" w:rsidRDefault="00B170F5" w:rsidP="00B170F5">
      <w:pPr>
        <w:jc w:val="both"/>
      </w:pPr>
    </w:p>
    <w:p w14:paraId="6C175919" w14:textId="77777777" w:rsidR="00B170F5" w:rsidRDefault="00B170F5" w:rsidP="00B170F5">
      <w:pPr>
        <w:jc w:val="both"/>
      </w:pPr>
      <w:r>
        <w:t xml:space="preserve">8.16. Declaração de que não emprega menor de 18 anos em trabalho noturno, perigoso ou insalubre e não emprega menor de 16 anos, salvo menor, a partir de 14 anos, na condição de aprendiz, nos termos do artigo 7°, XXXIII, da Constituição; </w:t>
      </w:r>
    </w:p>
    <w:p w14:paraId="56C20705" w14:textId="77777777" w:rsidR="00B170F5" w:rsidRDefault="00B170F5" w:rsidP="00B170F5">
      <w:pPr>
        <w:jc w:val="both"/>
      </w:pPr>
    </w:p>
    <w:p w14:paraId="6C943D3B" w14:textId="77777777" w:rsidR="00B170F5" w:rsidRDefault="00B170F5" w:rsidP="00B170F5">
      <w:pPr>
        <w:jc w:val="both"/>
      </w:pPr>
      <w:r>
        <w:t xml:space="preserve">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0DFDE84A" w14:textId="77777777" w:rsidR="00B170F5" w:rsidRDefault="00B170F5" w:rsidP="00B170F5">
      <w:pPr>
        <w:jc w:val="both"/>
      </w:pPr>
    </w:p>
    <w:p w14:paraId="60C50911" w14:textId="77777777" w:rsidR="00B170F5" w:rsidRDefault="00B170F5" w:rsidP="00B170F5">
      <w:pPr>
        <w:jc w:val="both"/>
      </w:pPr>
      <w:r>
        <w:t>8.18.  Prova de inscrição no cadastro de contribuintes Estadual relativo ao domicílio ou sede do fornecedor, pertinente ao seu ramo de atividade e compatível com o objeto contratual;</w:t>
      </w:r>
    </w:p>
    <w:p w14:paraId="01F9B522" w14:textId="77777777" w:rsidR="00B170F5" w:rsidRDefault="00B170F5" w:rsidP="00B170F5">
      <w:pPr>
        <w:jc w:val="both"/>
      </w:pPr>
    </w:p>
    <w:p w14:paraId="63A698AA" w14:textId="77777777" w:rsidR="00B170F5" w:rsidRDefault="00B170F5" w:rsidP="00B170F5">
      <w:pPr>
        <w:jc w:val="both"/>
      </w:pPr>
      <w:r>
        <w:t xml:space="preserve">8.19. Prova de regularidade com a Fazenda Estadual do domicílio ou sede do fornecedor, relativa à atividade em cujo exercício contrata ou concorre; </w:t>
      </w:r>
    </w:p>
    <w:p w14:paraId="093B9E43" w14:textId="77777777" w:rsidR="00B170F5" w:rsidRDefault="00B170F5" w:rsidP="00B170F5">
      <w:pPr>
        <w:jc w:val="both"/>
      </w:pPr>
    </w:p>
    <w:p w14:paraId="4F33150E" w14:textId="77777777" w:rsidR="00B170F5" w:rsidRDefault="00B170F5" w:rsidP="00B170F5">
      <w:pPr>
        <w:jc w:val="both"/>
      </w:pPr>
      <w:r>
        <w:t xml:space="preserve">8.20.  Caso o fornecedor seja considerado isento dos tributos Estadual relacionados ao objeto contratual, deverá comprovar tal condição mediante a apresentação de declaração da Fazenda respectiva do seu domicílio ou sede, ou outra equivalente, na forma da lei. </w:t>
      </w:r>
    </w:p>
    <w:p w14:paraId="75BB9412" w14:textId="77777777" w:rsidR="00B170F5" w:rsidRDefault="00B170F5" w:rsidP="00B170F5">
      <w:pPr>
        <w:jc w:val="both"/>
      </w:pPr>
    </w:p>
    <w:p w14:paraId="382C7C83" w14:textId="77777777" w:rsidR="00B170F5" w:rsidRDefault="00B170F5" w:rsidP="00B170F5">
      <w:pPr>
        <w:jc w:val="both"/>
      </w:pPr>
      <w:r>
        <w:t xml:space="preserve">8.21.  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1DB17EBD" w14:textId="77777777" w:rsidR="00B170F5" w:rsidRDefault="00B170F5" w:rsidP="00B170F5">
      <w:pPr>
        <w:jc w:val="both"/>
      </w:pPr>
    </w:p>
    <w:p w14:paraId="3D57E7A3" w14:textId="77777777" w:rsidR="00B170F5" w:rsidRDefault="00B170F5" w:rsidP="00B170F5">
      <w:pPr>
        <w:jc w:val="both"/>
        <w:rPr>
          <w:b/>
        </w:rPr>
      </w:pPr>
      <w:r>
        <w:rPr>
          <w:b/>
        </w:rPr>
        <w:t>Qualificação Econômico-Financeira</w:t>
      </w:r>
    </w:p>
    <w:p w14:paraId="705E1CEC" w14:textId="77777777" w:rsidR="00B170F5" w:rsidRDefault="00B170F5" w:rsidP="00B170F5">
      <w:pPr>
        <w:ind w:left="426"/>
        <w:jc w:val="both"/>
      </w:pPr>
    </w:p>
    <w:p w14:paraId="6588793A" w14:textId="77777777" w:rsidR="00B170F5" w:rsidRDefault="00B170F5" w:rsidP="00B170F5">
      <w:pPr>
        <w:jc w:val="both"/>
      </w:pPr>
      <w:r>
        <w:t>8.22. Certidão negativa de insolvência civil expedida pelo distribuidor do domicílio ou sede do interessado, caso se trate de pessoa física, desde que admitida a sua contratação (art. 5º, inciso II, alínea “c”, da Instrução Normativa Seges/ME nº 116, de 2021 c/c Decreto estadual nº 67.608, de 2023), ou de sociedade simples;</w:t>
      </w:r>
    </w:p>
    <w:p w14:paraId="3F9F8AB3" w14:textId="77777777" w:rsidR="00B170F5" w:rsidRDefault="00B170F5" w:rsidP="00B170F5">
      <w:pPr>
        <w:jc w:val="both"/>
      </w:pPr>
    </w:p>
    <w:p w14:paraId="6698CCB1" w14:textId="77777777" w:rsidR="00B170F5" w:rsidRDefault="00B170F5" w:rsidP="00B170F5">
      <w:pPr>
        <w:jc w:val="both"/>
      </w:pPr>
      <w:r>
        <w:t xml:space="preserve">8.23.  Certidão negativa de falência, recuperação judicial ou extrajudicial, expedida pelo distribuidor da sede do fornecedor; </w:t>
      </w:r>
    </w:p>
    <w:p w14:paraId="0EF19013" w14:textId="77777777" w:rsidR="00B170F5" w:rsidRDefault="00B170F5" w:rsidP="00B170F5">
      <w:pPr>
        <w:jc w:val="both"/>
      </w:pPr>
    </w:p>
    <w:p w14:paraId="6430E059" w14:textId="77777777" w:rsidR="00B170F5" w:rsidRDefault="00B170F5" w:rsidP="00B170F5">
      <w:pPr>
        <w:jc w:val="both"/>
      </w:pPr>
      <w:r>
        <w:t xml:space="preserve">8.23.1. Caso o fornecedor esteja em recuperação judicial ou extrajudicial, deverá ser comprovado o acolhimento do plano de recuperação judicial ou a homologação do plano de recuperação extrajudicial, conforme o caso; </w:t>
      </w:r>
    </w:p>
    <w:p w14:paraId="421BA00E" w14:textId="77777777" w:rsidR="00B170F5" w:rsidRDefault="00B170F5" w:rsidP="00B170F5">
      <w:pPr>
        <w:jc w:val="both"/>
      </w:pPr>
    </w:p>
    <w:p w14:paraId="38D81E3D" w14:textId="77777777" w:rsidR="00B170F5" w:rsidRDefault="00B170F5" w:rsidP="00B170F5">
      <w:pPr>
        <w:jc w:val="both"/>
        <w:rPr>
          <w:b/>
        </w:rPr>
      </w:pPr>
      <w:r>
        <w:rPr>
          <w:b/>
        </w:rPr>
        <w:t xml:space="preserve">Qualificação Técnica </w:t>
      </w:r>
    </w:p>
    <w:p w14:paraId="560CEC3E" w14:textId="77777777" w:rsidR="00B170F5" w:rsidRDefault="00B170F5" w:rsidP="00B170F5">
      <w:pPr>
        <w:jc w:val="both"/>
      </w:pPr>
    </w:p>
    <w:p w14:paraId="48CFD772" w14:textId="77777777" w:rsidR="00B170F5" w:rsidRDefault="00B170F5" w:rsidP="00B170F5">
      <w:pPr>
        <w:jc w:val="both"/>
      </w:pPr>
      <w:r>
        <w:t xml:space="preserve">8.24. Registro ou inscrição do licitante na entidade profissional - Conselho Regional de Farmácia -CRF, em plena validade; </w:t>
      </w:r>
    </w:p>
    <w:p w14:paraId="688910D8" w14:textId="77777777" w:rsidR="00B170F5" w:rsidRDefault="00B170F5" w:rsidP="00B170F5">
      <w:pPr>
        <w:jc w:val="both"/>
      </w:pPr>
    </w:p>
    <w:p w14:paraId="6D5825E7" w14:textId="77777777" w:rsidR="00B170F5" w:rsidRDefault="00B170F5" w:rsidP="00B170F5">
      <w:pPr>
        <w:jc w:val="both"/>
        <w:rPr>
          <w:b/>
        </w:rPr>
      </w:pPr>
      <w:r>
        <w:rPr>
          <w:b/>
        </w:rPr>
        <w:t>Outras comprovações</w:t>
      </w:r>
    </w:p>
    <w:p w14:paraId="69B2FD49" w14:textId="77777777" w:rsidR="00B170F5" w:rsidRDefault="00B170F5" w:rsidP="00B170F5">
      <w:pPr>
        <w:jc w:val="both"/>
      </w:pPr>
    </w:p>
    <w:p w14:paraId="12ABC8CB" w14:textId="77777777" w:rsidR="00B170F5" w:rsidRDefault="00B170F5" w:rsidP="00B170F5">
      <w:pPr>
        <w:jc w:val="both"/>
      </w:pPr>
      <w:r>
        <w:t xml:space="preserve">8.25.  Declaração subscrita por representante legal do fornecedor, atestando que não possui empregados executando trabalho degradante ou forçado, observando o disposto nos incisos III e IV do artigo 1º e no inciso III do artigo 5º da Constituição federal. </w:t>
      </w:r>
    </w:p>
    <w:p w14:paraId="6342BD1B" w14:textId="77777777" w:rsidR="00B170F5" w:rsidRDefault="00B170F5" w:rsidP="00B170F5">
      <w:pPr>
        <w:jc w:val="both"/>
      </w:pPr>
    </w:p>
    <w:p w14:paraId="125D98D7" w14:textId="77777777" w:rsidR="00B170F5" w:rsidRDefault="00B170F5" w:rsidP="00B170F5">
      <w:pPr>
        <w:jc w:val="both"/>
      </w:pPr>
      <w:r>
        <w:t xml:space="preserve">8.26. Declaração, subscrita por seu representante legal, comprometendo-se a apresentar, se vencedor, por ocasião da retirada da nota de empenho: </w:t>
      </w:r>
    </w:p>
    <w:p w14:paraId="2BBD3664" w14:textId="77777777" w:rsidR="00B170F5" w:rsidRDefault="00B170F5" w:rsidP="00B170F5">
      <w:pPr>
        <w:jc w:val="both"/>
      </w:pPr>
    </w:p>
    <w:p w14:paraId="14DC5C58" w14:textId="77777777" w:rsidR="00B170F5" w:rsidRDefault="00B170F5" w:rsidP="00B170F5">
      <w:pPr>
        <w:jc w:val="both"/>
      </w:pPr>
      <w:r>
        <w:t xml:space="preserve">8.26.1. Licença para o funcionamento do estabelecimento, expedida pela Vigilância Sanitária do Estado ou do Município onde estiver instalado (Atualizada) e, no caso de renovação e esta não houver sido deferida, tempestivamente, será apresentado o protocolo do pedido, formulado no prazo, acompanhado da licença anterior, correspondente ao último exercício; </w:t>
      </w:r>
    </w:p>
    <w:p w14:paraId="64CF506B" w14:textId="77777777" w:rsidR="00B170F5" w:rsidRDefault="00B170F5" w:rsidP="00B170F5">
      <w:pPr>
        <w:jc w:val="both"/>
      </w:pPr>
    </w:p>
    <w:p w14:paraId="004CF869" w14:textId="77777777" w:rsidR="00B170F5" w:rsidRDefault="00B170F5" w:rsidP="00B170F5">
      <w:pPr>
        <w:jc w:val="both"/>
      </w:pPr>
      <w:r>
        <w:t xml:space="preserve">8.26.2. Autorização para o funcionamento, expedida pela Agência Nacional de Vigilância Sanitária –ANVISA (Atualizada); </w:t>
      </w:r>
    </w:p>
    <w:p w14:paraId="23E277F6" w14:textId="77777777" w:rsidR="00B170F5" w:rsidRDefault="00B170F5" w:rsidP="00B170F5">
      <w:pPr>
        <w:jc w:val="both"/>
      </w:pPr>
    </w:p>
    <w:p w14:paraId="4220EB77" w14:textId="77777777" w:rsidR="00B170F5" w:rsidRDefault="00B170F5" w:rsidP="00B170F5">
      <w:pPr>
        <w:jc w:val="both"/>
      </w:pPr>
      <w:r>
        <w:t>8.26.3. Cópia da Autorização Especial, para os casos em que a licitante - matriz e/ou filial - cotar preço para os medicamentos sujeitos a controle especial, medicamentos relacionados na Portaria SVS/MS nº 344/98, observadas as normas da Agência Nacional de Vigilância Sanitária - ANVISA;</w:t>
      </w:r>
    </w:p>
    <w:p w14:paraId="03F606F5" w14:textId="77777777" w:rsidR="00B170F5" w:rsidRDefault="00B170F5" w:rsidP="00B170F5">
      <w:pPr>
        <w:jc w:val="both"/>
      </w:pPr>
    </w:p>
    <w:p w14:paraId="10758680" w14:textId="77777777" w:rsidR="00B170F5" w:rsidRDefault="00B170F5" w:rsidP="00B170F5">
      <w:pPr>
        <w:jc w:val="both"/>
      </w:pPr>
      <w:r>
        <w:t xml:space="preserve">8.26.4. A licitante que for empresa distribuidora dos medicamentos relacionados na citada Portaria SVS/MS nº 344 /98, também deverá declarar que reúne condições de apresentar, se vencedor e quando reputado oportuno pela Administração, cópia da Autorização Especial da empresa titular do registro, inclusive da filial, se for o caso. </w:t>
      </w:r>
    </w:p>
    <w:p w14:paraId="07B59766" w14:textId="77777777" w:rsidR="00B170F5" w:rsidRDefault="00B170F5" w:rsidP="00B170F5">
      <w:pPr>
        <w:jc w:val="both"/>
      </w:pPr>
    </w:p>
    <w:p w14:paraId="5C7DCEB0" w14:textId="77777777" w:rsidR="00B170F5" w:rsidRDefault="00B170F5" w:rsidP="00B170F5">
      <w:pPr>
        <w:jc w:val="both"/>
      </w:pPr>
      <w:r>
        <w:t>8.27. Os produtos a serem fornecidos pelas empresas vencedoras da(s) licitação(es) devem apresentar em suas embalagens secundárias e/ou primárias a expressão "PROIBIDO A VENDA NO COMÉRCIO". Deverão ainda, em cumprimento à legislação sanitária, estar de acordo com o disposto na Resolução RDC, nº 71/2009, de 22/12/2009, que estabelece regras para a rotulagem de medicamentos.</w:t>
      </w:r>
    </w:p>
    <w:p w14:paraId="616F1D56" w14:textId="77777777" w:rsidR="00B170F5" w:rsidRDefault="00B170F5" w:rsidP="00B170F5">
      <w:pPr>
        <w:ind w:left="426"/>
        <w:jc w:val="both"/>
      </w:pPr>
    </w:p>
    <w:p w14:paraId="7EC55F8E" w14:textId="77777777" w:rsidR="00B170F5" w:rsidRDefault="00B170F5" w:rsidP="00B170F5">
      <w:pPr>
        <w:jc w:val="both"/>
        <w:rPr>
          <w:b/>
        </w:rPr>
      </w:pPr>
      <w:r>
        <w:rPr>
          <w:b/>
        </w:rPr>
        <w:t xml:space="preserve">9. Estimativas do Valor da Contratação </w:t>
      </w:r>
    </w:p>
    <w:p w14:paraId="74EFB954" w14:textId="77777777" w:rsidR="00B170F5" w:rsidRDefault="00B170F5" w:rsidP="00B170F5">
      <w:pPr>
        <w:jc w:val="both"/>
      </w:pPr>
    </w:p>
    <w:p w14:paraId="2BA5B757" w14:textId="77777777" w:rsidR="00B170F5" w:rsidRDefault="00B170F5" w:rsidP="00B170F5">
      <w:pPr>
        <w:jc w:val="both"/>
      </w:pPr>
      <w:r>
        <w:t>Valor (R$): 200.302,77 (duzentos mil, trezentos e dois reais e setenta e sete centavos).</w:t>
      </w:r>
    </w:p>
    <w:p w14:paraId="0F7746C5" w14:textId="77777777" w:rsidR="00B170F5" w:rsidRDefault="00B170F5" w:rsidP="00B170F5">
      <w:pPr>
        <w:jc w:val="both"/>
      </w:pPr>
    </w:p>
    <w:p w14:paraId="6DE2B5F3" w14:textId="77777777" w:rsidR="00B170F5" w:rsidRDefault="00B170F5" w:rsidP="00B170F5">
      <w:pPr>
        <w:jc w:val="both"/>
      </w:pPr>
      <w:r>
        <w:t xml:space="preserve">O custo estimado da aquisição não possui caráter sigiloso e será tornado público apenas, e imediatamente, após o julgamento das propostas. </w:t>
      </w:r>
    </w:p>
    <w:p w14:paraId="2D6B28EF" w14:textId="77777777" w:rsidR="00B170F5" w:rsidRDefault="00B170F5" w:rsidP="00B170F5">
      <w:pPr>
        <w:jc w:val="both"/>
      </w:pPr>
    </w:p>
    <w:p w14:paraId="030E23D5" w14:textId="77777777" w:rsidR="00B170F5" w:rsidRDefault="00B170F5" w:rsidP="00B170F5">
      <w:pPr>
        <w:jc w:val="both"/>
        <w:rPr>
          <w:b/>
        </w:rPr>
      </w:pPr>
      <w:r>
        <w:rPr>
          <w:b/>
        </w:rPr>
        <w:t xml:space="preserve">10. Adequação orçamentária </w:t>
      </w:r>
    </w:p>
    <w:p w14:paraId="50814F09" w14:textId="77777777" w:rsidR="00B170F5" w:rsidRDefault="00B170F5" w:rsidP="00B170F5">
      <w:pPr>
        <w:jc w:val="both"/>
        <w:rPr>
          <w:b/>
        </w:rPr>
      </w:pPr>
    </w:p>
    <w:p w14:paraId="0BC1F001" w14:textId="77777777" w:rsidR="00B170F5" w:rsidRDefault="00B170F5" w:rsidP="00B170F5">
      <w:pPr>
        <w:jc w:val="both"/>
        <w:rPr>
          <w:b/>
        </w:rPr>
      </w:pPr>
      <w:r>
        <w:rPr>
          <w:b/>
        </w:rPr>
        <w:t xml:space="preserve">10. ADEQUAÇÃO ORÇAMENTÁRIA </w:t>
      </w:r>
    </w:p>
    <w:p w14:paraId="2A2117C7" w14:textId="77777777" w:rsidR="00B170F5" w:rsidRDefault="00B170F5" w:rsidP="00B170F5">
      <w:pPr>
        <w:jc w:val="both"/>
      </w:pPr>
    </w:p>
    <w:p w14:paraId="5299F6B9" w14:textId="77777777" w:rsidR="00B170F5" w:rsidRDefault="00B170F5" w:rsidP="00B170F5">
      <w:pPr>
        <w:jc w:val="both"/>
      </w:pPr>
      <w:r>
        <w:t xml:space="preserve">10.1. As despesas decorrentes da presente contratação correrão à conta de recursos específicos consignados no Orçamento do Município. </w:t>
      </w:r>
    </w:p>
    <w:p w14:paraId="779AF158" w14:textId="77777777" w:rsidR="00B170F5" w:rsidRDefault="00B170F5" w:rsidP="00B170F5">
      <w:pPr>
        <w:jc w:val="both"/>
      </w:pPr>
    </w:p>
    <w:p w14:paraId="0E29AA84" w14:textId="77777777" w:rsidR="00B170F5" w:rsidRDefault="00B170F5" w:rsidP="00B170F5">
      <w:pPr>
        <w:jc w:val="both"/>
      </w:pPr>
      <w:r>
        <w:t xml:space="preserve">10.2. No presente exercício, a contratação será atendida pela seguinte dotação: </w:t>
      </w:r>
    </w:p>
    <w:p w14:paraId="6F7F5301" w14:textId="77777777" w:rsidR="00B170F5" w:rsidRDefault="00B170F5" w:rsidP="00B170F5">
      <w:pPr>
        <w:jc w:val="both"/>
      </w:pPr>
      <w:r>
        <w:t xml:space="preserve">I) Gestão/Unidade: a ser definida </w:t>
      </w:r>
    </w:p>
    <w:p w14:paraId="02A05164" w14:textId="77777777" w:rsidR="00B170F5" w:rsidRDefault="00B170F5" w:rsidP="00B170F5">
      <w:pPr>
        <w:jc w:val="both"/>
      </w:pPr>
      <w:r>
        <w:t>II) Ficha: a ser definida</w:t>
      </w:r>
    </w:p>
    <w:p w14:paraId="5B5F1EE7" w14:textId="77777777" w:rsidR="00B170F5" w:rsidRDefault="00B170F5" w:rsidP="00B170F5">
      <w:pPr>
        <w:jc w:val="both"/>
        <w:rPr>
          <w:highlight w:val="yellow"/>
        </w:rPr>
      </w:pPr>
    </w:p>
    <w:p w14:paraId="6B3158E3" w14:textId="77777777" w:rsidR="00B170F5" w:rsidRDefault="00B170F5" w:rsidP="00B170F5">
      <w:pPr>
        <w:jc w:val="both"/>
        <w:rPr>
          <w:b/>
        </w:rPr>
      </w:pPr>
      <w:r>
        <w:rPr>
          <w:b/>
        </w:rPr>
        <w:t xml:space="preserve">11. Responsáveis </w:t>
      </w:r>
    </w:p>
    <w:p w14:paraId="5F2BEC8E" w14:textId="77777777" w:rsidR="00B170F5" w:rsidRDefault="00B170F5" w:rsidP="00B170F5">
      <w:pPr>
        <w:jc w:val="both"/>
        <w:rPr>
          <w:highlight w:val="yellow"/>
        </w:rPr>
      </w:pPr>
    </w:p>
    <w:p w14:paraId="331EF999" w14:textId="77777777" w:rsidR="00B170F5" w:rsidRDefault="00B170F5" w:rsidP="00B170F5">
      <w:pPr>
        <w:jc w:val="both"/>
      </w:pPr>
      <w:r>
        <w:t xml:space="preserve">Todas as assinaturas eletrônicas seguem o horário oficial de Brasília e fundamentam-se no §3º do Art. 4º do Decreto nº 10.543, de 13 de novembro de 2020. </w:t>
      </w:r>
    </w:p>
    <w:p w14:paraId="465A3FA5" w14:textId="77777777" w:rsidR="00B170F5" w:rsidRDefault="00B170F5" w:rsidP="00B170F5">
      <w:pPr>
        <w:ind w:left="284"/>
        <w:jc w:val="both"/>
        <w:rPr>
          <w:highlight w:val="yellow"/>
        </w:rPr>
      </w:pPr>
    </w:p>
    <w:p w14:paraId="0F486759" w14:textId="77777777" w:rsidR="00B170F5" w:rsidRDefault="00B170F5" w:rsidP="00B170F5">
      <w:pPr>
        <w:ind w:left="284"/>
        <w:jc w:val="both"/>
        <w:rPr>
          <w:highlight w:val="yellow"/>
        </w:rPr>
      </w:pPr>
    </w:p>
    <w:p w14:paraId="67B182F8" w14:textId="77777777" w:rsidR="00B170F5" w:rsidRDefault="00B170F5" w:rsidP="00B170F5">
      <w:pPr>
        <w:ind w:left="284"/>
        <w:jc w:val="center"/>
        <w:rPr>
          <w:b/>
        </w:rPr>
      </w:pPr>
      <w:r>
        <w:rPr>
          <w:b/>
        </w:rPr>
        <w:t>JOYCE FERNANDA PADOVAN</w:t>
      </w:r>
    </w:p>
    <w:p w14:paraId="1FFA426E" w14:textId="77777777" w:rsidR="00B170F5" w:rsidRDefault="00B170F5" w:rsidP="00B170F5">
      <w:pPr>
        <w:ind w:left="284"/>
        <w:jc w:val="center"/>
      </w:pPr>
      <w:r>
        <w:t>Farmacêutica</w:t>
      </w:r>
    </w:p>
    <w:p w14:paraId="5ED343BC" w14:textId="77777777" w:rsidR="00B170F5" w:rsidRDefault="00B170F5" w:rsidP="00B170F5"/>
    <w:p w14:paraId="1B790DB7" w14:textId="6C5FF182" w:rsidR="00AF3B0A" w:rsidRDefault="00AF3B0A" w:rsidP="00AF3B0A">
      <w:pPr>
        <w:spacing w:line="276" w:lineRule="auto"/>
        <w:jc w:val="both"/>
      </w:pPr>
    </w:p>
    <w:p w14:paraId="22073284" w14:textId="32987387" w:rsidR="00F730EA" w:rsidRPr="00F730EA" w:rsidRDefault="00722D13" w:rsidP="00F730EA">
      <w:pPr>
        <w:spacing w:line="276" w:lineRule="auto"/>
        <w:jc w:val="center"/>
        <w:rPr>
          <w:b/>
        </w:rPr>
      </w:pPr>
      <w:r w:rsidRPr="00F730EA">
        <w:rPr>
          <w:b/>
        </w:rPr>
        <w:t>ALDO PAULO MARTIN</w:t>
      </w:r>
    </w:p>
    <w:p w14:paraId="37C0EC1B" w14:textId="082806AF" w:rsidR="00AF3B0A" w:rsidRDefault="00722D13" w:rsidP="00F730EA">
      <w:pPr>
        <w:spacing w:line="276" w:lineRule="auto"/>
        <w:jc w:val="center"/>
      </w:pPr>
      <w:r>
        <w:t>Diretor de Saúde</w:t>
      </w:r>
    </w:p>
    <w:p w14:paraId="7F6A4403" w14:textId="3469AA2E" w:rsidR="00722D13" w:rsidRDefault="00722D13" w:rsidP="00F730EA">
      <w:pPr>
        <w:spacing w:line="276" w:lineRule="auto"/>
        <w:jc w:val="center"/>
      </w:pPr>
    </w:p>
    <w:p w14:paraId="54B27250" w14:textId="77777777" w:rsidR="00F730EA" w:rsidRDefault="00F730EA" w:rsidP="00F730EA">
      <w:pPr>
        <w:spacing w:line="276" w:lineRule="auto"/>
        <w:jc w:val="center"/>
      </w:pPr>
    </w:p>
    <w:p w14:paraId="01EC5031" w14:textId="093BC91E" w:rsidR="00AF3B0A" w:rsidRDefault="00AF3B0A" w:rsidP="00AF3B0A">
      <w:pPr>
        <w:spacing w:line="276" w:lineRule="auto"/>
        <w:jc w:val="both"/>
      </w:pPr>
    </w:p>
    <w:p w14:paraId="559F3247" w14:textId="56249D66" w:rsidR="00AF3B0A" w:rsidRDefault="00AF3B0A" w:rsidP="00AF3B0A">
      <w:pPr>
        <w:spacing w:line="276" w:lineRule="auto"/>
        <w:jc w:val="both"/>
      </w:pPr>
    </w:p>
    <w:p w14:paraId="55B74525" w14:textId="64347560" w:rsidR="00AF3B0A" w:rsidRDefault="00AF3B0A" w:rsidP="00AF3B0A">
      <w:pPr>
        <w:spacing w:line="276" w:lineRule="auto"/>
        <w:jc w:val="both"/>
      </w:pPr>
    </w:p>
    <w:p w14:paraId="4B87C91A" w14:textId="77777777" w:rsidR="00AF3B0A" w:rsidRDefault="00AF3B0A" w:rsidP="00AF3B0A">
      <w:pPr>
        <w:spacing w:line="276" w:lineRule="auto"/>
        <w:jc w:val="both"/>
      </w:pPr>
    </w:p>
    <w:p w14:paraId="5F50FBA4" w14:textId="77777777" w:rsidR="003F69FB" w:rsidRDefault="003F69FB" w:rsidP="00A1576D">
      <w:pPr>
        <w:spacing w:before="100" w:beforeAutospacing="1" w:after="100" w:afterAutospacing="1" w:line="276" w:lineRule="auto"/>
        <w:jc w:val="both"/>
      </w:pPr>
    </w:p>
    <w:p w14:paraId="3A87E6B8" w14:textId="1A11CC86" w:rsidR="0026412E" w:rsidRDefault="00722D13" w:rsidP="002A599A">
      <w:pPr>
        <w:pStyle w:val="PargrafodaLista"/>
        <w:pageBreakBefore/>
        <w:spacing w:before="120" w:after="120" w:line="360" w:lineRule="auto"/>
        <w:ind w:left="0"/>
        <w:jc w:val="center"/>
        <w:rPr>
          <w:b/>
          <w:bCs/>
          <w:iCs/>
          <w:color w:val="000000"/>
        </w:rPr>
      </w:pPr>
      <w:r>
        <w:rPr>
          <w:b/>
          <w:bCs/>
          <w:iCs/>
        </w:rPr>
        <w:t>ANE</w:t>
      </w:r>
      <w:r w:rsidR="00D05763" w:rsidRPr="005E7703">
        <w:rPr>
          <w:b/>
          <w:bCs/>
          <w:iCs/>
        </w:rPr>
        <w:t xml:space="preserve">XO II - DAS </w:t>
      </w:r>
      <w:r w:rsidR="00D05763" w:rsidRPr="005E7703">
        <w:rPr>
          <w:b/>
          <w:bCs/>
          <w:iCs/>
          <w:color w:val="000000"/>
        </w:rPr>
        <w:t>EXIGÊNCIAS PARA HABILITAÇÃO</w:t>
      </w:r>
    </w:p>
    <w:p w14:paraId="37CCF556" w14:textId="77777777" w:rsidR="00197537" w:rsidRPr="00356929" w:rsidRDefault="00197537" w:rsidP="00197537">
      <w:pPr>
        <w:spacing w:line="276" w:lineRule="auto"/>
        <w:rPr>
          <w:b/>
        </w:rPr>
      </w:pPr>
      <w:r w:rsidRPr="00356929">
        <w:rPr>
          <w:b/>
        </w:rPr>
        <w:t>PROCESSO Nº</w:t>
      </w:r>
      <w:r>
        <w:rPr>
          <w:b/>
        </w:rPr>
        <w:t xml:space="preserve"> 048/2025</w:t>
      </w:r>
    </w:p>
    <w:p w14:paraId="4CECC81F" w14:textId="77777777" w:rsidR="00197537" w:rsidRPr="00356929" w:rsidRDefault="00197537" w:rsidP="00197537">
      <w:pPr>
        <w:spacing w:line="276" w:lineRule="auto"/>
        <w:rPr>
          <w:b/>
        </w:rPr>
      </w:pPr>
      <w:r w:rsidRPr="00356929">
        <w:rPr>
          <w:b/>
        </w:rPr>
        <w:t>PREGÃO ELETRÔNICO Nº 0</w:t>
      </w:r>
      <w:r>
        <w:rPr>
          <w:b/>
        </w:rPr>
        <w:t>20</w:t>
      </w:r>
      <w:r w:rsidRPr="00356929">
        <w:rPr>
          <w:b/>
        </w:rPr>
        <w:t>/2025</w:t>
      </w:r>
    </w:p>
    <w:p w14:paraId="32C62BF9" w14:textId="61B4F004" w:rsidR="00197537" w:rsidRDefault="00197537" w:rsidP="00197537">
      <w:pPr>
        <w:spacing w:line="276" w:lineRule="auto"/>
        <w:jc w:val="both"/>
        <w:rPr>
          <w:rFonts w:eastAsia="Arial Unicode MS"/>
          <w:bCs/>
          <w:color w:val="000000"/>
        </w:rPr>
      </w:pPr>
      <w:r>
        <w:rPr>
          <w:b/>
          <w:color w:val="000000" w:themeColor="text1"/>
        </w:rPr>
        <w:t xml:space="preserve">OBJETO: </w:t>
      </w:r>
      <w:r w:rsidRPr="009804C7">
        <w:t xml:space="preserve">REGISTRO DE PREÇO PARA </w:t>
      </w:r>
      <w:r>
        <w:t xml:space="preserve">FUTURA E </w:t>
      </w:r>
      <w:r w:rsidRPr="009804C7">
        <w:t xml:space="preserve">EVENTUAL </w:t>
      </w:r>
      <w:r w:rsidRPr="00D35F41">
        <w:rPr>
          <w:color w:val="000000"/>
        </w:rPr>
        <w:t>AQUISIÇÃO DE MEDICAMENTOS DA LISTA RE</w:t>
      </w:r>
      <w:r>
        <w:rPr>
          <w:color w:val="000000"/>
        </w:rPr>
        <w:t>MU</w:t>
      </w:r>
      <w:r w:rsidRPr="00D35F41">
        <w:rPr>
          <w:color w:val="000000"/>
        </w:rPr>
        <w:t xml:space="preserve">ME </w:t>
      </w:r>
      <w:r>
        <w:rPr>
          <w:bCs/>
        </w:rPr>
        <w:t>QUE FRACASSARAM NA ÚLTIMA LICITAÇÃO.</w:t>
      </w:r>
    </w:p>
    <w:p w14:paraId="345D5E5F" w14:textId="77777777" w:rsidR="009B3C7A" w:rsidRDefault="009B3C7A" w:rsidP="00356929">
      <w:pPr>
        <w:jc w:val="both"/>
        <w:rPr>
          <w:b/>
          <w:bCs/>
          <w:color w:val="000000"/>
        </w:rPr>
      </w:pPr>
    </w:p>
    <w:p w14:paraId="12F327E3" w14:textId="3F30208C" w:rsidR="0026412E" w:rsidRPr="005E7703" w:rsidRDefault="0061390C"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5BC3158D"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61390C">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4327461E"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7777777" w:rsidR="0026412E" w:rsidRPr="005E7703"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E95235A" w14:textId="77777777" w:rsidR="0026412E" w:rsidRPr="005E7703" w:rsidRDefault="0026412E">
      <w:pPr>
        <w:jc w:val="both"/>
        <w:rPr>
          <w:rFonts w:eastAsia="Arial Unicode MS"/>
          <w:color w:val="000000"/>
        </w:rPr>
      </w:pPr>
    </w:p>
    <w:p w14:paraId="1BD8EB96" w14:textId="2D8C3D03"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61390C">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0FE2AE1A"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61390C">
        <w:rPr>
          <w:rFonts w:eastAsia="Calibri"/>
          <w:b/>
          <w:lang w:val="pt-PT" w:eastAsia="en-US"/>
        </w:rPr>
        <w:t xml:space="preserve"> </w:t>
      </w:r>
      <w:r w:rsidR="00D36C41">
        <w:rPr>
          <w:rFonts w:eastAsia="Calibri"/>
          <w:b/>
          <w:lang w:val="pt-PT" w:eastAsia="en-US"/>
        </w:rPr>
        <w:t>QUALIFICAÇÃO TÉCNICA</w:t>
      </w:r>
    </w:p>
    <w:p w14:paraId="063DD30C" w14:textId="46C714E7" w:rsidR="00B71C6F" w:rsidRDefault="00B71C6F" w:rsidP="00970C8D">
      <w:pPr>
        <w:rPr>
          <w:rFonts w:eastAsia="Calibri"/>
          <w:b/>
          <w:lang w:val="pt-PT" w:eastAsia="en-US"/>
        </w:rPr>
      </w:pPr>
    </w:p>
    <w:p w14:paraId="5E79B264" w14:textId="796C3D39" w:rsidR="00B71C6F" w:rsidRPr="00FE2F84" w:rsidRDefault="00B71C6F" w:rsidP="00E74636">
      <w:pPr>
        <w:jc w:val="both"/>
        <w:rPr>
          <w:rFonts w:eastAsia="Calibri"/>
          <w:b/>
          <w:lang w:val="pt-PT" w:eastAsia="en-US"/>
        </w:rPr>
      </w:pPr>
      <w:r w:rsidRPr="00E74636">
        <w:rPr>
          <w:rFonts w:eastAsia="Calibri"/>
          <w:b/>
          <w:lang w:val="pt-PT" w:eastAsia="en-US"/>
        </w:rPr>
        <w:t xml:space="preserve">a) </w:t>
      </w:r>
      <w:r w:rsidRPr="00E74636">
        <w:t>Registro ou inscrição do licitante na entidade profissional - Conselho Regional de Farmácia -CRF, em plena validade;</w:t>
      </w:r>
    </w:p>
    <w:p w14:paraId="06B9A917" w14:textId="6C461F1D" w:rsidR="00970C8D" w:rsidRPr="00FE2F84" w:rsidRDefault="00E260B4" w:rsidP="00970C8D">
      <w:pPr>
        <w:ind w:left="1418"/>
        <w:jc w:val="both"/>
        <w:rPr>
          <w:rFonts w:eastAsia="Calibri"/>
          <w:lang w:val="pt-PT" w:eastAsia="en-US"/>
        </w:rPr>
      </w:pPr>
      <w:r>
        <w:rPr>
          <w:rFonts w:eastAsia="Calibri"/>
          <w:lang w:val="pt-PT" w:eastAsia="en-US"/>
        </w:rPr>
        <w:t xml:space="preserve"> </w:t>
      </w:r>
    </w:p>
    <w:p w14:paraId="14C9285E" w14:textId="5D74D39F" w:rsidR="00B63513" w:rsidRDefault="00B71C6F" w:rsidP="00B63513">
      <w:pPr>
        <w:jc w:val="both"/>
      </w:pPr>
      <w:r w:rsidRPr="001B5D6C">
        <w:rPr>
          <w:b/>
        </w:rPr>
        <w:t>b</w:t>
      </w:r>
      <w:r w:rsidR="00B63513" w:rsidRPr="001B5D6C">
        <w:rPr>
          <w:b/>
        </w:rPr>
        <w:t>)</w:t>
      </w:r>
      <w:r w:rsidR="00B63513" w:rsidRPr="00C05E3F">
        <w:t xml:space="preserve"> </w:t>
      </w:r>
      <w:r w:rsidR="00B63513">
        <w:t>Apresentar no mínimo 01 (um) Atestado(s) ou Certidão(ões) de Capacidade Técnica, em nome da licitante, fornecido(s) por pessoa jurídica de direito público ou privado, no qual se indique que a empresa já prestou, satisfatoriamente, serviços iguais ou seme</w:t>
      </w:r>
      <w:r w:rsidR="00C24768">
        <w:t>lhantes ao objeto desta licitação.</w:t>
      </w:r>
    </w:p>
    <w:p w14:paraId="0FCFF830" w14:textId="1BD6A6C9" w:rsidR="00B63513" w:rsidRDefault="00B63513" w:rsidP="00B63513">
      <w:pPr>
        <w:jc w:val="both"/>
        <w:rPr>
          <w:rFonts w:eastAsia="Calibri"/>
          <w:lang w:val="pt-PT" w:eastAsia="en-US"/>
        </w:rPr>
      </w:pPr>
    </w:p>
    <w:p w14:paraId="45860563" w14:textId="6132DFAC" w:rsidR="00970C8D" w:rsidRDefault="00E74636" w:rsidP="00FE2F84">
      <w:pPr>
        <w:jc w:val="both"/>
        <w:rPr>
          <w:rFonts w:eastAsia="Calibri"/>
          <w:lang w:val="pt-PT" w:eastAsia="en-US"/>
        </w:rPr>
      </w:pPr>
      <w:r>
        <w:rPr>
          <w:rFonts w:eastAsia="Calibri"/>
          <w:lang w:val="pt-PT" w:eastAsia="en-US"/>
        </w:rPr>
        <w:t>b.1</w:t>
      </w:r>
      <w:r w:rsidR="00C24768">
        <w:rPr>
          <w:rFonts w:eastAsia="Calibri"/>
          <w:lang w:val="pt-PT" w:eastAsia="en-US"/>
        </w:rPr>
        <w:t xml:space="preserve">) </w:t>
      </w:r>
      <w:r w:rsidR="00453600">
        <w:rPr>
          <w:rFonts w:eastAsia="Calibri"/>
          <w:lang w:val="pt-PT" w:eastAsia="en-US"/>
        </w:rPr>
        <w:t>O A</w:t>
      </w:r>
      <w:r w:rsidR="00201B2F">
        <w:rPr>
          <w:rFonts w:eastAsia="Calibri"/>
          <w:lang w:val="pt-PT" w:eastAsia="en-US"/>
        </w:rPr>
        <w:t>testado/</w:t>
      </w:r>
      <w:r w:rsidR="00453600">
        <w:rPr>
          <w:rFonts w:eastAsia="Calibri"/>
          <w:lang w:val="pt-PT" w:eastAsia="en-US"/>
        </w:rPr>
        <w:t>C</w:t>
      </w:r>
      <w:r w:rsidR="00201B2F">
        <w:rPr>
          <w:rFonts w:eastAsia="Calibri"/>
          <w:lang w:val="pt-PT" w:eastAsia="en-US"/>
        </w:rPr>
        <w:t>ertidão</w:t>
      </w:r>
      <w:r w:rsidR="00FE2F84"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4A1FB408" w14:textId="77A582B8" w:rsidR="00C24768" w:rsidRDefault="00C24768" w:rsidP="00FE2F84">
      <w:pPr>
        <w:jc w:val="both"/>
        <w:rPr>
          <w:rFonts w:eastAsia="Calibri"/>
          <w:lang w:val="pt-PT" w:eastAsia="en-US"/>
        </w:rPr>
      </w:pPr>
    </w:p>
    <w:p w14:paraId="7A540ABE" w14:textId="3562A488" w:rsidR="00E260B4" w:rsidRDefault="00E74636" w:rsidP="00E260B4">
      <w:pPr>
        <w:jc w:val="both"/>
      </w:pPr>
      <w:r>
        <w:rPr>
          <w:rFonts w:eastAsia="Calibri"/>
          <w:lang w:val="pt-PT" w:eastAsia="en-US"/>
        </w:rPr>
        <w:t>b.2</w:t>
      </w:r>
      <w:r w:rsidR="00C24768">
        <w:rPr>
          <w:rFonts w:eastAsia="Calibri"/>
          <w:lang w:val="pt-PT" w:eastAsia="en-US"/>
        </w:rPr>
        <w:t xml:space="preserve">) </w:t>
      </w:r>
      <w:r w:rsidR="00E260B4">
        <w:t xml:space="preserve">Caso o </w:t>
      </w:r>
      <w:r w:rsidR="00453600">
        <w:rPr>
          <w:rFonts w:eastAsia="Calibri"/>
          <w:lang w:val="pt-PT" w:eastAsia="en-US"/>
        </w:rPr>
        <w:t>Atestado/Certidão</w:t>
      </w:r>
      <w:r w:rsidR="00201B2F">
        <w:t xml:space="preserve"> </w:t>
      </w:r>
      <w:r w:rsidR="00E260B4">
        <w:t>apresentado não tenha meio de autenticação online, a Administração poderá solicitar cópia</w:t>
      </w:r>
      <w:r w:rsidR="00201B2F">
        <w:t xml:space="preserve"> de </w:t>
      </w:r>
      <w:r w:rsidR="00E260B4">
        <w:t>notas fiscais e demais documentos abrangendo a execução de objeto compatível com o solicitado, a fim de confirmar as informações apresentadas.</w:t>
      </w:r>
    </w:p>
    <w:p w14:paraId="704DE790" w14:textId="53FD437C" w:rsidR="00B71C6F" w:rsidRDefault="00B71C6F" w:rsidP="00E260B4">
      <w:pPr>
        <w:jc w:val="both"/>
      </w:pPr>
    </w:p>
    <w:p w14:paraId="43B87196" w14:textId="52FF1CB6" w:rsidR="00B71C6F" w:rsidRPr="00E74636" w:rsidRDefault="00E74636" w:rsidP="00E260B4">
      <w:pPr>
        <w:jc w:val="both"/>
      </w:pPr>
      <w:r w:rsidRPr="001B5D6C">
        <w:rPr>
          <w:b/>
        </w:rPr>
        <w:t>c</w:t>
      </w:r>
      <w:r w:rsidR="00B71C6F" w:rsidRPr="001B5D6C">
        <w:rPr>
          <w:b/>
        </w:rPr>
        <w:t>)</w:t>
      </w:r>
      <w:r w:rsidR="00B71C6F" w:rsidRPr="00E74636">
        <w:t xml:space="preserve"> Licença para o funcionamento do estabelecimento, expedida pela Vigilância Sanitária do Estado ou do Município onde estiver instalado (Atualizada) e, no caso de renovação e esta não houver sido deferida, tempestivamente, será apresentado o protocolo do pedido.</w:t>
      </w:r>
    </w:p>
    <w:p w14:paraId="0B1CD346" w14:textId="03753ABF" w:rsidR="00B71C6F" w:rsidRPr="00E74636" w:rsidRDefault="00B71C6F" w:rsidP="00E260B4">
      <w:pPr>
        <w:jc w:val="both"/>
      </w:pPr>
    </w:p>
    <w:p w14:paraId="435B508F" w14:textId="26888D92" w:rsidR="00B71C6F" w:rsidRDefault="00E74636" w:rsidP="00B71C6F">
      <w:pPr>
        <w:jc w:val="both"/>
      </w:pPr>
      <w:r w:rsidRPr="001B5D6C">
        <w:rPr>
          <w:b/>
        </w:rPr>
        <w:t>d</w:t>
      </w:r>
      <w:r w:rsidR="00B71C6F" w:rsidRPr="001B5D6C">
        <w:rPr>
          <w:b/>
        </w:rPr>
        <w:t>)</w:t>
      </w:r>
      <w:r w:rsidR="00B71C6F" w:rsidRPr="00E74636">
        <w:t xml:space="preserve"> Autorização para o funcionamento, expedida pela Agência Nacional de Vigilância Sanitária –ANVISA (Atualizada);</w:t>
      </w:r>
    </w:p>
    <w:p w14:paraId="5FABF35A" w14:textId="77777777" w:rsidR="000B5BCD" w:rsidRPr="00E74636" w:rsidRDefault="000B5BCD" w:rsidP="00B71C6F">
      <w:pPr>
        <w:jc w:val="both"/>
      </w:pPr>
    </w:p>
    <w:p w14:paraId="428BB9C1" w14:textId="3E62569D" w:rsidR="00B71C6F" w:rsidRPr="00E74636" w:rsidRDefault="00E74636" w:rsidP="00E74636">
      <w:pPr>
        <w:jc w:val="both"/>
      </w:pPr>
      <w:r w:rsidRPr="001B5D6C">
        <w:rPr>
          <w:b/>
        </w:rPr>
        <w:t>e</w:t>
      </w:r>
      <w:r w:rsidR="00B71C6F" w:rsidRPr="001B5D6C">
        <w:rPr>
          <w:b/>
        </w:rPr>
        <w:t>)</w:t>
      </w:r>
      <w:r w:rsidR="00B71C6F" w:rsidRPr="00E74636">
        <w:t xml:space="preserve"> Cópia da Autorização Especial, para os casos em que a licitante - matriz e/ou filial - cotar preço para os medicamentos sujeitos a controle especial, medicamentos relacionados na Portaria SVS/MS nº 344/98, observadas as normas da Agência Nacional de Vigilância Sanitária - ANVISA; </w:t>
      </w:r>
    </w:p>
    <w:p w14:paraId="139833B2" w14:textId="77777777" w:rsidR="00B71C6F" w:rsidRPr="00E74636" w:rsidRDefault="00B71C6F" w:rsidP="00E74636">
      <w:pPr>
        <w:jc w:val="both"/>
      </w:pPr>
    </w:p>
    <w:p w14:paraId="0561F4BD" w14:textId="707236ED" w:rsidR="00B71C6F" w:rsidRDefault="001B5D6C" w:rsidP="00E74636">
      <w:pPr>
        <w:jc w:val="both"/>
      </w:pPr>
      <w:r w:rsidRPr="001B5D6C">
        <w:rPr>
          <w:b/>
        </w:rPr>
        <w:t>e.1)</w:t>
      </w:r>
      <w:r w:rsidR="00B71C6F" w:rsidRPr="00E74636">
        <w:t xml:space="preserve"> 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 se for o caso.</w:t>
      </w:r>
    </w:p>
    <w:p w14:paraId="13E86255" w14:textId="6C59C962" w:rsidR="00FE2F84" w:rsidRDefault="00FE2F84" w:rsidP="00FE2F84">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02A81CCE"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w:t>
      </w:r>
      <w:r w:rsidR="00443912">
        <w:rPr>
          <w:color w:val="000000"/>
        </w:rPr>
        <w:t xml:space="preserve"> Nota Fiscal Eletrônica – NF-e),</w:t>
      </w:r>
      <w:r w:rsidR="00970C8D" w:rsidRPr="005E7703">
        <w:rPr>
          <w:color w:val="000000"/>
        </w:rPr>
        <w:t xml:space="preserv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0B5BCD">
        <w:rPr>
          <w:b/>
          <w:color w:val="000000"/>
        </w:rPr>
        <w:t>b.1</w:t>
      </w:r>
      <w:r w:rsidR="006A5DFD" w:rsidRPr="000B5BCD">
        <w:rPr>
          <w:b/>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067E01DC" w:rsidR="0026412E" w:rsidRPr="005E7703" w:rsidRDefault="0061390C">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4F32EDED" w14:textId="77777777" w:rsidR="00197537" w:rsidRPr="00356929" w:rsidRDefault="00197537" w:rsidP="00197537">
      <w:pPr>
        <w:spacing w:line="276" w:lineRule="auto"/>
        <w:rPr>
          <w:b/>
        </w:rPr>
      </w:pPr>
      <w:r w:rsidRPr="00356929">
        <w:rPr>
          <w:b/>
        </w:rPr>
        <w:t>PROCESSO Nº</w:t>
      </w:r>
      <w:r>
        <w:rPr>
          <w:b/>
        </w:rPr>
        <w:t xml:space="preserve"> 048/2025</w:t>
      </w:r>
    </w:p>
    <w:p w14:paraId="6FDE86D2" w14:textId="77777777" w:rsidR="00197537" w:rsidRPr="00356929" w:rsidRDefault="00197537" w:rsidP="00197537">
      <w:pPr>
        <w:spacing w:line="276" w:lineRule="auto"/>
        <w:rPr>
          <w:b/>
        </w:rPr>
      </w:pPr>
      <w:r w:rsidRPr="00356929">
        <w:rPr>
          <w:b/>
        </w:rPr>
        <w:t>PREGÃO ELETRÔNICO Nº 0</w:t>
      </w:r>
      <w:r>
        <w:rPr>
          <w:b/>
        </w:rPr>
        <w:t>20</w:t>
      </w:r>
      <w:r w:rsidRPr="00356929">
        <w:rPr>
          <w:b/>
        </w:rPr>
        <w:t>/2025</w:t>
      </w:r>
    </w:p>
    <w:p w14:paraId="46E70B71" w14:textId="77777777" w:rsidR="00197537" w:rsidRDefault="00197537" w:rsidP="00197537">
      <w:pPr>
        <w:spacing w:line="276" w:lineRule="auto"/>
        <w:jc w:val="both"/>
        <w:rPr>
          <w:rFonts w:eastAsia="Arial Unicode MS"/>
          <w:bCs/>
          <w:color w:val="000000"/>
        </w:rPr>
      </w:pPr>
      <w:r>
        <w:rPr>
          <w:b/>
          <w:color w:val="000000" w:themeColor="text1"/>
        </w:rPr>
        <w:t xml:space="preserve">OBJETO: </w:t>
      </w:r>
      <w:r w:rsidRPr="009804C7">
        <w:t xml:space="preserve">REGISTRO DE PREÇO PARA </w:t>
      </w:r>
      <w:r>
        <w:t xml:space="preserve">FUTURA E </w:t>
      </w:r>
      <w:r w:rsidRPr="009804C7">
        <w:t xml:space="preserve">EVENTUAL </w:t>
      </w:r>
      <w:r w:rsidRPr="00D35F41">
        <w:rPr>
          <w:color w:val="000000"/>
        </w:rPr>
        <w:t>AQUISIÇÃO DE MEDICAMENTOS DA LISTA RE</w:t>
      </w:r>
      <w:r>
        <w:rPr>
          <w:color w:val="000000"/>
        </w:rPr>
        <w:t>MU</w:t>
      </w:r>
      <w:r w:rsidRPr="00D35F41">
        <w:rPr>
          <w:color w:val="000000"/>
        </w:rPr>
        <w:t xml:space="preserve">ME </w:t>
      </w:r>
      <w:r>
        <w:rPr>
          <w:bCs/>
        </w:rPr>
        <w:t>QUE FRACASSARAM NA ÚLTIMA LICITAÇÃO.</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4A06FF7D"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9B3C7A">
        <w:rPr>
          <w:b/>
          <w:color w:val="000000"/>
        </w:rPr>
        <w:t>20</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418B3B6F" w14:textId="77777777" w:rsidR="00197537" w:rsidRPr="00356929" w:rsidRDefault="00197537" w:rsidP="00197537">
      <w:pPr>
        <w:spacing w:line="276" w:lineRule="auto"/>
        <w:rPr>
          <w:b/>
        </w:rPr>
      </w:pPr>
      <w:r w:rsidRPr="00356929">
        <w:rPr>
          <w:b/>
        </w:rPr>
        <w:t>PROCESSO Nº</w:t>
      </w:r>
      <w:r>
        <w:rPr>
          <w:b/>
        </w:rPr>
        <w:t xml:space="preserve"> 048/2025</w:t>
      </w:r>
    </w:p>
    <w:p w14:paraId="1573D7D6" w14:textId="77777777" w:rsidR="00197537" w:rsidRPr="00356929" w:rsidRDefault="00197537" w:rsidP="00197537">
      <w:pPr>
        <w:spacing w:line="276" w:lineRule="auto"/>
        <w:rPr>
          <w:b/>
        </w:rPr>
      </w:pPr>
      <w:r w:rsidRPr="00356929">
        <w:rPr>
          <w:b/>
        </w:rPr>
        <w:t>PREGÃO ELETRÔNICO Nº 0</w:t>
      </w:r>
      <w:r>
        <w:rPr>
          <w:b/>
        </w:rPr>
        <w:t>20</w:t>
      </w:r>
      <w:r w:rsidRPr="00356929">
        <w:rPr>
          <w:b/>
        </w:rPr>
        <w:t>/2025</w:t>
      </w:r>
    </w:p>
    <w:p w14:paraId="182BDD4C" w14:textId="77777777" w:rsidR="00197537" w:rsidRDefault="00197537" w:rsidP="00197537">
      <w:pPr>
        <w:spacing w:line="276" w:lineRule="auto"/>
        <w:jc w:val="both"/>
        <w:rPr>
          <w:rFonts w:eastAsia="Arial Unicode MS"/>
          <w:bCs/>
          <w:color w:val="000000"/>
        </w:rPr>
      </w:pPr>
      <w:r>
        <w:rPr>
          <w:b/>
          <w:color w:val="000000" w:themeColor="text1"/>
        </w:rPr>
        <w:t xml:space="preserve">OBJETO: </w:t>
      </w:r>
      <w:r w:rsidRPr="009804C7">
        <w:t xml:space="preserve">REGISTRO DE PREÇO PARA </w:t>
      </w:r>
      <w:r>
        <w:t xml:space="preserve">FUTURA E </w:t>
      </w:r>
      <w:r w:rsidRPr="009804C7">
        <w:t xml:space="preserve">EVENTUAL </w:t>
      </w:r>
      <w:r w:rsidRPr="00D35F41">
        <w:rPr>
          <w:color w:val="000000"/>
        </w:rPr>
        <w:t>AQUISIÇÃO DE MEDICAMENTOS DA LISTA RE</w:t>
      </w:r>
      <w:r>
        <w:rPr>
          <w:color w:val="000000"/>
        </w:rPr>
        <w:t>MU</w:t>
      </w:r>
      <w:r w:rsidRPr="00D35F41">
        <w:rPr>
          <w:color w:val="000000"/>
        </w:rPr>
        <w:t xml:space="preserve">ME </w:t>
      </w:r>
      <w:r>
        <w:rPr>
          <w:bCs/>
        </w:rPr>
        <w:t>QUE FRACASSARAM NA ÚLTIMA LICITAÇÃO.</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56FD82B0"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9B3C7A">
        <w:rPr>
          <w:bCs/>
          <w:color w:val="000000"/>
        </w:rPr>
        <w:t>20</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4003AAC5"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67BB1C63" w14:textId="77777777" w:rsidR="00FC064C" w:rsidRPr="005E7703" w:rsidRDefault="00FC064C">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66FFB497" w14:textId="77777777" w:rsidR="002A599A" w:rsidRDefault="00D05763" w:rsidP="002A599A">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5A08D2DC" w14:textId="77777777" w:rsidR="002A599A" w:rsidRDefault="002A599A" w:rsidP="002A599A">
      <w:pPr>
        <w:spacing w:before="100" w:beforeAutospacing="1" w:after="100" w:afterAutospacing="1"/>
        <w:jc w:val="both"/>
        <w:rPr>
          <w:color w:val="000000"/>
        </w:rPr>
      </w:pPr>
    </w:p>
    <w:p w14:paraId="0145679D" w14:textId="77777777" w:rsidR="002A599A" w:rsidRDefault="002A599A" w:rsidP="002A599A">
      <w:pPr>
        <w:spacing w:before="100" w:beforeAutospacing="1" w:after="100" w:afterAutospacing="1"/>
        <w:jc w:val="both"/>
        <w:rPr>
          <w:color w:val="000000"/>
        </w:rPr>
      </w:pPr>
    </w:p>
    <w:p w14:paraId="1439A612" w14:textId="77777777" w:rsidR="002A599A" w:rsidRDefault="002A599A" w:rsidP="002A599A">
      <w:pPr>
        <w:spacing w:before="100" w:beforeAutospacing="1" w:after="100" w:afterAutospacing="1"/>
        <w:jc w:val="both"/>
        <w:rPr>
          <w:color w:val="000000"/>
        </w:rPr>
      </w:pPr>
    </w:p>
    <w:p w14:paraId="2D60F886" w14:textId="77777777" w:rsidR="002A599A" w:rsidRDefault="002A599A" w:rsidP="002A599A">
      <w:pPr>
        <w:spacing w:before="100" w:beforeAutospacing="1" w:after="100" w:afterAutospacing="1"/>
        <w:jc w:val="both"/>
        <w:rPr>
          <w:color w:val="000000"/>
        </w:rPr>
      </w:pPr>
    </w:p>
    <w:p w14:paraId="3F6360B6" w14:textId="77777777" w:rsidR="002A599A" w:rsidRDefault="002A599A" w:rsidP="002A599A">
      <w:pPr>
        <w:spacing w:before="100" w:beforeAutospacing="1" w:after="100" w:afterAutospacing="1"/>
        <w:jc w:val="both"/>
        <w:rPr>
          <w:color w:val="000000"/>
        </w:rPr>
      </w:pPr>
    </w:p>
    <w:p w14:paraId="06CDC812" w14:textId="77777777" w:rsidR="002A599A" w:rsidRDefault="002A599A" w:rsidP="002A599A">
      <w:pPr>
        <w:spacing w:before="100" w:beforeAutospacing="1" w:after="100" w:afterAutospacing="1"/>
        <w:jc w:val="both"/>
        <w:rPr>
          <w:color w:val="000000"/>
        </w:rPr>
      </w:pPr>
    </w:p>
    <w:p w14:paraId="25DC32CD" w14:textId="77777777" w:rsidR="002A599A" w:rsidRDefault="002A599A" w:rsidP="002A599A">
      <w:pPr>
        <w:spacing w:before="100" w:beforeAutospacing="1" w:after="100" w:afterAutospacing="1"/>
        <w:jc w:val="both"/>
        <w:rPr>
          <w:color w:val="000000"/>
        </w:rPr>
      </w:pPr>
    </w:p>
    <w:p w14:paraId="23F2FBD5" w14:textId="77777777" w:rsidR="002A599A" w:rsidRDefault="002A599A" w:rsidP="002A599A">
      <w:pPr>
        <w:spacing w:before="100" w:beforeAutospacing="1" w:after="100" w:afterAutospacing="1"/>
        <w:jc w:val="both"/>
        <w:rPr>
          <w:color w:val="000000"/>
        </w:rPr>
      </w:pPr>
    </w:p>
    <w:p w14:paraId="31B4231E" w14:textId="77777777" w:rsidR="002A599A" w:rsidRDefault="002A599A" w:rsidP="002A599A">
      <w:pPr>
        <w:spacing w:before="100" w:beforeAutospacing="1" w:after="100" w:afterAutospacing="1"/>
        <w:jc w:val="both"/>
        <w:rPr>
          <w:color w:val="000000"/>
        </w:rPr>
      </w:pPr>
    </w:p>
    <w:p w14:paraId="45AC9514" w14:textId="77777777" w:rsidR="002A599A" w:rsidRDefault="002A599A" w:rsidP="002A599A">
      <w:pPr>
        <w:spacing w:before="100" w:beforeAutospacing="1" w:after="100" w:afterAutospacing="1"/>
        <w:jc w:val="both"/>
        <w:rPr>
          <w:color w:val="000000"/>
        </w:rPr>
      </w:pPr>
    </w:p>
    <w:p w14:paraId="7B3EDD81" w14:textId="77777777" w:rsidR="002A599A" w:rsidRDefault="002A599A" w:rsidP="002A599A">
      <w:pPr>
        <w:spacing w:before="100" w:beforeAutospacing="1" w:after="100" w:afterAutospacing="1"/>
        <w:jc w:val="both"/>
        <w:rPr>
          <w:color w:val="000000"/>
        </w:rPr>
      </w:pPr>
    </w:p>
    <w:p w14:paraId="63CBDC48" w14:textId="0E8E116B" w:rsidR="0026412E" w:rsidRPr="005E7703" w:rsidRDefault="00D05763" w:rsidP="002A599A">
      <w:pPr>
        <w:spacing w:before="100" w:beforeAutospacing="1" w:after="100" w:afterAutospacing="1"/>
        <w:jc w:val="center"/>
        <w:rPr>
          <w:b/>
        </w:rPr>
      </w:pP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0F065203" w14:textId="77777777" w:rsidR="00197537" w:rsidRPr="00356929" w:rsidRDefault="00197537" w:rsidP="00197537">
      <w:pPr>
        <w:spacing w:line="276" w:lineRule="auto"/>
        <w:rPr>
          <w:b/>
        </w:rPr>
      </w:pPr>
      <w:r w:rsidRPr="00356929">
        <w:rPr>
          <w:b/>
        </w:rPr>
        <w:t>PROCESSO Nº</w:t>
      </w:r>
      <w:r>
        <w:rPr>
          <w:b/>
        </w:rPr>
        <w:t xml:space="preserve"> 048/2025</w:t>
      </w:r>
    </w:p>
    <w:p w14:paraId="0084EE3F" w14:textId="77777777" w:rsidR="00197537" w:rsidRPr="00356929" w:rsidRDefault="00197537" w:rsidP="00197537">
      <w:pPr>
        <w:spacing w:line="276" w:lineRule="auto"/>
        <w:rPr>
          <w:b/>
        </w:rPr>
      </w:pPr>
      <w:r w:rsidRPr="00356929">
        <w:rPr>
          <w:b/>
        </w:rPr>
        <w:t>PREGÃO ELETRÔNICO Nº 0</w:t>
      </w:r>
      <w:r>
        <w:rPr>
          <w:b/>
        </w:rPr>
        <w:t>20</w:t>
      </w:r>
      <w:r w:rsidRPr="00356929">
        <w:rPr>
          <w:b/>
        </w:rPr>
        <w:t>/2025</w:t>
      </w:r>
    </w:p>
    <w:p w14:paraId="06B4A05C" w14:textId="77777777" w:rsidR="00197537" w:rsidRDefault="00197537" w:rsidP="00197537">
      <w:pPr>
        <w:spacing w:line="276" w:lineRule="auto"/>
        <w:jc w:val="both"/>
        <w:rPr>
          <w:rFonts w:eastAsia="Arial Unicode MS"/>
          <w:bCs/>
          <w:color w:val="000000"/>
        </w:rPr>
      </w:pPr>
      <w:r>
        <w:rPr>
          <w:b/>
          <w:color w:val="000000" w:themeColor="text1"/>
        </w:rPr>
        <w:t xml:space="preserve">OBJETO: </w:t>
      </w:r>
      <w:r w:rsidRPr="009804C7">
        <w:t xml:space="preserve">REGISTRO DE PREÇO PARA </w:t>
      </w:r>
      <w:r>
        <w:t xml:space="preserve">FUTURA E </w:t>
      </w:r>
      <w:r w:rsidRPr="009804C7">
        <w:t xml:space="preserve">EVENTUAL </w:t>
      </w:r>
      <w:r w:rsidRPr="00D35F41">
        <w:rPr>
          <w:color w:val="000000"/>
        </w:rPr>
        <w:t>AQUISIÇÃO DE MEDICAMENTOS DA LISTA RE</w:t>
      </w:r>
      <w:r>
        <w:rPr>
          <w:color w:val="000000"/>
        </w:rPr>
        <w:t>MU</w:t>
      </w:r>
      <w:r w:rsidRPr="00D35F41">
        <w:rPr>
          <w:color w:val="000000"/>
        </w:rPr>
        <w:t xml:space="preserve">ME </w:t>
      </w:r>
      <w:r>
        <w:rPr>
          <w:bCs/>
        </w:rPr>
        <w:t>QUE FRACASSARAM NA ÚLTIMA LICITAÇÃO.</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172B381A"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975173">
        <w:t>0</w:t>
      </w:r>
      <w:r w:rsidR="009B3C7A">
        <w:t>20</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251319AB" w14:textId="77777777" w:rsidR="002A599A" w:rsidRDefault="00D05763" w:rsidP="002A599A">
      <w:pPr>
        <w:spacing w:before="100" w:beforeAutospacing="1" w:after="100" w:afterAutospacing="1"/>
        <w:jc w:val="center"/>
      </w:pPr>
      <w:r w:rsidRPr="005E7703">
        <w:t>Nome e nº da cédula de identidade do declarante</w:t>
      </w:r>
    </w:p>
    <w:p w14:paraId="15E23429" w14:textId="77777777" w:rsidR="002A599A" w:rsidRDefault="002A599A" w:rsidP="002A599A">
      <w:pPr>
        <w:spacing w:before="100" w:beforeAutospacing="1" w:after="100" w:afterAutospacing="1"/>
        <w:jc w:val="center"/>
      </w:pPr>
    </w:p>
    <w:p w14:paraId="6E241702" w14:textId="77777777" w:rsidR="002A599A" w:rsidRDefault="002A599A" w:rsidP="002A599A">
      <w:pPr>
        <w:spacing w:before="100" w:beforeAutospacing="1" w:after="100" w:afterAutospacing="1"/>
        <w:jc w:val="center"/>
      </w:pPr>
    </w:p>
    <w:p w14:paraId="7027D70D" w14:textId="77777777" w:rsidR="002A599A" w:rsidRDefault="002A599A" w:rsidP="002A599A">
      <w:pPr>
        <w:spacing w:before="100" w:beforeAutospacing="1" w:after="100" w:afterAutospacing="1"/>
        <w:jc w:val="center"/>
      </w:pPr>
    </w:p>
    <w:p w14:paraId="2868CCD0" w14:textId="08010BDF" w:rsidR="002A599A" w:rsidRDefault="002A599A" w:rsidP="002A599A">
      <w:pPr>
        <w:spacing w:before="100" w:beforeAutospacing="1" w:after="100" w:afterAutospacing="1"/>
        <w:jc w:val="center"/>
      </w:pPr>
    </w:p>
    <w:p w14:paraId="2B311F5D" w14:textId="77777777" w:rsidR="00F730EA" w:rsidRDefault="00F730EA" w:rsidP="002A599A">
      <w:pPr>
        <w:spacing w:before="100" w:beforeAutospacing="1" w:after="100" w:afterAutospacing="1"/>
        <w:jc w:val="center"/>
      </w:pPr>
    </w:p>
    <w:p w14:paraId="58A2799E" w14:textId="77777777" w:rsidR="002A599A" w:rsidRDefault="002A599A" w:rsidP="002A599A">
      <w:pPr>
        <w:spacing w:before="100" w:beforeAutospacing="1" w:after="100" w:afterAutospacing="1"/>
        <w:jc w:val="center"/>
      </w:pPr>
    </w:p>
    <w:p w14:paraId="36438C7C" w14:textId="77777777" w:rsidR="002A599A" w:rsidRDefault="002A599A" w:rsidP="002A599A">
      <w:pPr>
        <w:spacing w:before="100" w:beforeAutospacing="1" w:after="100" w:afterAutospacing="1"/>
        <w:jc w:val="center"/>
      </w:pPr>
    </w:p>
    <w:p w14:paraId="5A924BA8" w14:textId="46F16885" w:rsidR="0026412E" w:rsidRPr="005E7703" w:rsidRDefault="00D05763" w:rsidP="002A599A">
      <w:pPr>
        <w:spacing w:before="100" w:beforeAutospacing="1" w:after="100" w:afterAutospacing="1"/>
        <w:jc w:val="center"/>
        <w:rPr>
          <w:rFonts w:eastAsia="Arial Unicode MS"/>
          <w:b/>
          <w:color w:val="000000"/>
        </w:rPr>
      </w:pPr>
      <w:r w:rsidRPr="005E7703">
        <w:rPr>
          <w:b/>
          <w:bCs/>
        </w:rPr>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3646ED92" w:rsidR="00BA2F3C" w:rsidRPr="005E7703" w:rsidRDefault="00D05763" w:rsidP="009B3C7A">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w:t>
            </w:r>
            <w:r w:rsidR="00F730EA">
              <w:rPr>
                <w:rFonts w:eastAsia="Arial Unicode MS"/>
                <w:b w:val="0"/>
                <w:color w:val="000000"/>
                <w:szCs w:val="24"/>
              </w:rPr>
              <w:t>4</w:t>
            </w:r>
            <w:r w:rsidR="009B3C7A">
              <w:rPr>
                <w:rFonts w:eastAsia="Arial Unicode MS"/>
                <w:b w:val="0"/>
                <w:color w:val="000000"/>
                <w:szCs w:val="24"/>
              </w:rPr>
              <w:t>8</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w:t>
            </w:r>
            <w:r w:rsidR="009B3C7A">
              <w:rPr>
                <w:rFonts w:eastAsia="Arial Unicode MS"/>
                <w:b w:val="0"/>
                <w:color w:val="000000"/>
                <w:szCs w:val="24"/>
              </w:rPr>
              <w:t>20</w:t>
            </w:r>
            <w:r w:rsidR="00DC5A4E" w:rsidRPr="00701C6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07F2C034"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9B3C7A">
              <w:rPr>
                <w:rFonts w:eastAsia="Arial Unicode MS"/>
                <w:b w:val="0"/>
                <w:szCs w:val="24"/>
              </w:rPr>
              <w:t>20</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4" w:name="_Toc453590970"/>
      <w:bookmarkStart w:id="45"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6" w:name="_Toc215896591"/>
      <w:bookmarkStart w:id="47" w:name="_Toc215897386"/>
      <w:bookmarkStart w:id="48"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4"/>
      <w:bookmarkEnd w:id="46"/>
      <w:bookmarkEnd w:id="47"/>
      <w:bookmarkEnd w:id="48"/>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0245F7E7"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w:t>
      </w:r>
      <w:r w:rsidR="00F730EA">
        <w:rPr>
          <w:rFonts w:eastAsia="Arial Unicode MS"/>
          <w:b/>
          <w:bCs/>
          <w:color w:val="000000"/>
        </w:rPr>
        <w:t>4</w:t>
      </w:r>
      <w:r w:rsidR="009B3C7A">
        <w:rPr>
          <w:rFonts w:eastAsia="Arial Unicode MS"/>
          <w:b/>
          <w:bCs/>
          <w:color w:val="000000"/>
        </w:rPr>
        <w:t>8</w:t>
      </w:r>
      <w:r w:rsidRPr="00701C62">
        <w:rPr>
          <w:rFonts w:eastAsia="Arial Unicode MS"/>
          <w:b/>
          <w:bCs/>
          <w:color w:val="000000"/>
        </w:rPr>
        <w:t>/2025</w:t>
      </w:r>
    </w:p>
    <w:p w14:paraId="2CDE5A34" w14:textId="7A7E3BE4"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9B3C7A">
        <w:rPr>
          <w:rFonts w:eastAsia="Arial Unicode MS"/>
          <w:b/>
          <w:bCs/>
          <w:color w:val="000000"/>
        </w:rPr>
        <w:t>20</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rsidP="008234D7">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rsidP="008234D7">
      <w:pPr>
        <w:jc w:val="both"/>
        <w:rPr>
          <w:color w:val="000000"/>
        </w:rPr>
      </w:pPr>
    </w:p>
    <w:p w14:paraId="6FEE90EE" w14:textId="46D250C9" w:rsidR="0026412E" w:rsidRPr="005E7703" w:rsidRDefault="00D05763" w:rsidP="008234D7">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F730EA">
        <w:rPr>
          <w:b w:val="0"/>
          <w:color w:val="000000"/>
          <w:sz w:val="24"/>
        </w:rPr>
        <w:t>4</w:t>
      </w:r>
      <w:r w:rsidR="0052325D">
        <w:rPr>
          <w:b w:val="0"/>
          <w:color w:val="000000"/>
          <w:sz w:val="24"/>
        </w:rPr>
        <w:t>8</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52325D">
        <w:rPr>
          <w:b w:val="0"/>
          <w:color w:val="000000"/>
          <w:sz w:val="24"/>
        </w:rPr>
        <w:t>20</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rsidP="008234D7"/>
    <w:p w14:paraId="4B6BBB97" w14:textId="77777777" w:rsidR="0026412E" w:rsidRPr="005E7703" w:rsidRDefault="00D05763" w:rsidP="008234D7">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rsidP="008234D7">
      <w:pPr>
        <w:jc w:val="both"/>
        <w:rPr>
          <w:color w:val="000000"/>
        </w:rPr>
      </w:pPr>
    </w:p>
    <w:p w14:paraId="7F67335E" w14:textId="77777777" w:rsidR="0026412E" w:rsidRPr="005E7703" w:rsidRDefault="00D05763" w:rsidP="008234D7">
      <w:pPr>
        <w:pStyle w:val="corpo"/>
        <w:widowControl/>
        <w:ind w:firstLine="0"/>
        <w:rPr>
          <w:color w:val="000000"/>
          <w:sz w:val="24"/>
          <w:szCs w:val="24"/>
        </w:rPr>
      </w:pPr>
      <w:r w:rsidRPr="005E7703">
        <w:rPr>
          <w:b/>
          <w:color w:val="000000"/>
          <w:sz w:val="24"/>
          <w:szCs w:val="24"/>
        </w:rPr>
        <w:t>CLÁUSULA PRIMEIRA - OBJETO</w:t>
      </w:r>
    </w:p>
    <w:p w14:paraId="1AF1336D" w14:textId="77777777" w:rsidR="00197537" w:rsidRDefault="00D36C41" w:rsidP="00197537">
      <w:pPr>
        <w:jc w:val="both"/>
        <w:rPr>
          <w:color w:val="000000"/>
        </w:rPr>
      </w:pPr>
      <w:r>
        <w:rPr>
          <w:bCs/>
          <w:shd w:val="clear" w:color="auto" w:fill="FFFFFF"/>
        </w:rPr>
        <w:t xml:space="preserve">1.1. </w:t>
      </w:r>
      <w:r w:rsidR="00256923">
        <w:rPr>
          <w:bCs/>
          <w:shd w:val="clear" w:color="auto" w:fill="FFFFFF"/>
        </w:rPr>
        <w:t>A</w:t>
      </w:r>
      <w:r w:rsidR="00256923" w:rsidRPr="00627D08">
        <w:rPr>
          <w:bCs/>
          <w:shd w:val="clear" w:color="auto" w:fill="FFFFFF"/>
        </w:rPr>
        <w:t xml:space="preserve"> presente ata tem por objeto o</w:t>
      </w:r>
      <w:r w:rsidR="00256923" w:rsidRPr="00627D08">
        <w:rPr>
          <w:b/>
          <w:bCs/>
          <w:shd w:val="clear" w:color="auto" w:fill="FFFFFF"/>
        </w:rPr>
        <w:t xml:space="preserve"> </w:t>
      </w:r>
      <w:r w:rsidR="00256923" w:rsidRPr="00627D08">
        <w:rPr>
          <w:color w:val="000000"/>
        </w:rPr>
        <w:t xml:space="preserve">registro de preço para </w:t>
      </w:r>
      <w:r w:rsidR="00F730EA">
        <w:rPr>
          <w:color w:val="000000"/>
        </w:rPr>
        <w:t xml:space="preserve">futura e </w:t>
      </w:r>
      <w:r w:rsidR="00256923" w:rsidRPr="00627D08">
        <w:rPr>
          <w:color w:val="000000"/>
        </w:rPr>
        <w:t>eventual aquisição de</w:t>
      </w:r>
      <w:r w:rsidR="00F730EA">
        <w:rPr>
          <w:color w:val="000000"/>
        </w:rPr>
        <w:t xml:space="preserve"> medicamentos da Lista </w:t>
      </w:r>
      <w:r w:rsidR="009B3C7A">
        <w:rPr>
          <w:color w:val="000000"/>
        </w:rPr>
        <w:t>REMUME</w:t>
      </w:r>
      <w:r w:rsidR="00F730EA">
        <w:rPr>
          <w:color w:val="000000"/>
        </w:rPr>
        <w:t xml:space="preserve"> </w:t>
      </w:r>
      <w:r w:rsidR="00197537">
        <w:rPr>
          <w:color w:val="000000"/>
        </w:rPr>
        <w:t>que fracassaram na última licitação.</w:t>
      </w:r>
    </w:p>
    <w:p w14:paraId="4F9A04A0" w14:textId="4148A510" w:rsidR="00197537" w:rsidRDefault="00197537" w:rsidP="00197537">
      <w:pPr>
        <w:jc w:val="both"/>
        <w:rPr>
          <w:color w:val="000000"/>
        </w:rPr>
      </w:pPr>
      <w:r>
        <w:rPr>
          <w:color w:val="000000"/>
        </w:rPr>
        <w:t xml:space="preserve"> </w:t>
      </w:r>
    </w:p>
    <w:p w14:paraId="1EA098EB" w14:textId="13C9A3D9" w:rsidR="0026412E" w:rsidRDefault="00D05763" w:rsidP="008234D7">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rsidP="008234D7">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35C5D10B" w:rsidR="0026412E" w:rsidRDefault="00D36C41" w:rsidP="008234D7">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rsidP="008234D7">
      <w:pPr>
        <w:jc w:val="both"/>
        <w:rPr>
          <w:color w:val="000000"/>
        </w:rPr>
      </w:pPr>
    </w:p>
    <w:p w14:paraId="5B0CC205" w14:textId="77777777" w:rsidR="00D14327" w:rsidRPr="00D14327" w:rsidRDefault="00D14327" w:rsidP="008234D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36C41" w:rsidRDefault="00D14327" w:rsidP="008234D7">
            <w:pPr>
              <w:jc w:val="center"/>
              <w:rPr>
                <w:b/>
              </w:rPr>
            </w:pPr>
            <w:r w:rsidRPr="00D36C41">
              <w:rPr>
                <w:b/>
              </w:rPr>
              <w:t>ITEM</w:t>
            </w:r>
          </w:p>
        </w:tc>
        <w:tc>
          <w:tcPr>
            <w:tcW w:w="1605" w:type="dxa"/>
          </w:tcPr>
          <w:p w14:paraId="0C1119F7" w14:textId="49FBBFA4" w:rsidR="00D14327" w:rsidRPr="00D36C41" w:rsidRDefault="00D14327" w:rsidP="008234D7">
            <w:pPr>
              <w:jc w:val="center"/>
              <w:rPr>
                <w:b/>
              </w:rPr>
            </w:pPr>
            <w:r w:rsidRPr="00D36C41">
              <w:rPr>
                <w:b/>
              </w:rPr>
              <w:t>DESCRIÇÃO</w:t>
            </w:r>
          </w:p>
        </w:tc>
        <w:tc>
          <w:tcPr>
            <w:tcW w:w="1605" w:type="dxa"/>
          </w:tcPr>
          <w:p w14:paraId="3DBD6F35" w14:textId="77777777" w:rsidR="00D14327" w:rsidRPr="00D36C41" w:rsidRDefault="00D14327" w:rsidP="008234D7">
            <w:pPr>
              <w:jc w:val="center"/>
              <w:rPr>
                <w:b/>
              </w:rPr>
            </w:pPr>
            <w:r w:rsidRPr="00D36C41">
              <w:rPr>
                <w:b/>
              </w:rPr>
              <w:t>QUANTIDADE</w:t>
            </w:r>
          </w:p>
          <w:p w14:paraId="071DE11D" w14:textId="3A10A4AE" w:rsidR="00D14327" w:rsidRPr="00D36C41" w:rsidRDefault="00D14327" w:rsidP="008234D7">
            <w:pPr>
              <w:jc w:val="center"/>
              <w:rPr>
                <w:b/>
              </w:rPr>
            </w:pPr>
            <w:r w:rsidRPr="00D36C41">
              <w:rPr>
                <w:b/>
              </w:rPr>
              <w:t>estimada até</w:t>
            </w:r>
          </w:p>
        </w:tc>
        <w:tc>
          <w:tcPr>
            <w:tcW w:w="1605" w:type="dxa"/>
          </w:tcPr>
          <w:p w14:paraId="2051DAD9" w14:textId="54B3AAC4" w:rsidR="00D14327" w:rsidRPr="00D36C41" w:rsidRDefault="00D14327" w:rsidP="008234D7">
            <w:pPr>
              <w:jc w:val="center"/>
              <w:rPr>
                <w:b/>
              </w:rPr>
            </w:pPr>
            <w:r w:rsidRPr="00D36C41">
              <w:rPr>
                <w:b/>
              </w:rPr>
              <w:t>VALOR UNITÁRIO</w:t>
            </w:r>
          </w:p>
        </w:tc>
        <w:tc>
          <w:tcPr>
            <w:tcW w:w="1605" w:type="dxa"/>
          </w:tcPr>
          <w:p w14:paraId="7F456AFB" w14:textId="1CFCFDAA" w:rsidR="00D14327" w:rsidRPr="00D36C41" w:rsidRDefault="00D14327" w:rsidP="008234D7">
            <w:pPr>
              <w:jc w:val="center"/>
              <w:rPr>
                <w:b/>
              </w:rPr>
            </w:pPr>
            <w:r w:rsidRPr="00D36C41">
              <w:rPr>
                <w:b/>
              </w:rPr>
              <w:t>VALOR TOTAL</w:t>
            </w:r>
          </w:p>
        </w:tc>
        <w:tc>
          <w:tcPr>
            <w:tcW w:w="1605" w:type="dxa"/>
          </w:tcPr>
          <w:p w14:paraId="50F61D1C" w14:textId="77777777" w:rsidR="00D14327" w:rsidRPr="00D36C41" w:rsidRDefault="00D14327" w:rsidP="008234D7">
            <w:pPr>
              <w:jc w:val="center"/>
              <w:rPr>
                <w:b/>
              </w:rPr>
            </w:pPr>
            <w:r w:rsidRPr="00D36C41">
              <w:rPr>
                <w:b/>
              </w:rPr>
              <w:t>MARCA / MODELO</w:t>
            </w:r>
          </w:p>
          <w:p w14:paraId="25260936" w14:textId="2AB53DC7" w:rsidR="00D14327" w:rsidRPr="00D36C41" w:rsidRDefault="00D14327" w:rsidP="008234D7">
            <w:pPr>
              <w:jc w:val="center"/>
              <w:rPr>
                <w:b/>
              </w:rPr>
            </w:pPr>
            <w:r w:rsidRPr="00D36C41">
              <w:rPr>
                <w:b/>
              </w:rPr>
              <w:t>(se aplicável)</w:t>
            </w:r>
          </w:p>
        </w:tc>
      </w:tr>
      <w:tr w:rsidR="00D14327" w:rsidRPr="00D14327" w14:paraId="0DD5AC4C" w14:textId="77777777" w:rsidTr="00D14327">
        <w:tc>
          <w:tcPr>
            <w:tcW w:w="1604" w:type="dxa"/>
          </w:tcPr>
          <w:p w14:paraId="4DDB0891" w14:textId="77777777" w:rsidR="00D14327" w:rsidRPr="00D14327" w:rsidRDefault="00D14327" w:rsidP="008234D7">
            <w:pPr>
              <w:jc w:val="both"/>
              <w:rPr>
                <w:b/>
                <w:highlight w:val="yellow"/>
              </w:rPr>
            </w:pPr>
          </w:p>
          <w:p w14:paraId="138CC366" w14:textId="54189362" w:rsidR="00D14327" w:rsidRPr="00D14327" w:rsidRDefault="00D14327" w:rsidP="008234D7">
            <w:pPr>
              <w:jc w:val="both"/>
              <w:rPr>
                <w:b/>
                <w:highlight w:val="yellow"/>
              </w:rPr>
            </w:pPr>
          </w:p>
        </w:tc>
        <w:tc>
          <w:tcPr>
            <w:tcW w:w="1605" w:type="dxa"/>
          </w:tcPr>
          <w:p w14:paraId="1A30E272" w14:textId="77777777" w:rsidR="00D14327" w:rsidRPr="00D14327" w:rsidRDefault="00D14327" w:rsidP="008234D7">
            <w:pPr>
              <w:jc w:val="both"/>
              <w:rPr>
                <w:b/>
                <w:highlight w:val="yellow"/>
              </w:rPr>
            </w:pPr>
          </w:p>
        </w:tc>
        <w:tc>
          <w:tcPr>
            <w:tcW w:w="1605" w:type="dxa"/>
          </w:tcPr>
          <w:p w14:paraId="606BE057" w14:textId="77777777" w:rsidR="00D14327" w:rsidRPr="00D14327" w:rsidRDefault="00D14327" w:rsidP="008234D7">
            <w:pPr>
              <w:jc w:val="both"/>
              <w:rPr>
                <w:b/>
                <w:highlight w:val="yellow"/>
              </w:rPr>
            </w:pPr>
          </w:p>
        </w:tc>
        <w:tc>
          <w:tcPr>
            <w:tcW w:w="1605" w:type="dxa"/>
          </w:tcPr>
          <w:p w14:paraId="258A5AE6" w14:textId="77777777" w:rsidR="00D14327" w:rsidRPr="00D14327" w:rsidRDefault="00D14327" w:rsidP="008234D7">
            <w:pPr>
              <w:jc w:val="both"/>
              <w:rPr>
                <w:b/>
                <w:highlight w:val="yellow"/>
              </w:rPr>
            </w:pPr>
          </w:p>
        </w:tc>
        <w:tc>
          <w:tcPr>
            <w:tcW w:w="1605" w:type="dxa"/>
          </w:tcPr>
          <w:p w14:paraId="47CDF59B" w14:textId="77777777" w:rsidR="00D14327" w:rsidRPr="00D14327" w:rsidRDefault="00D14327" w:rsidP="008234D7">
            <w:pPr>
              <w:jc w:val="both"/>
              <w:rPr>
                <w:b/>
                <w:highlight w:val="yellow"/>
              </w:rPr>
            </w:pPr>
          </w:p>
        </w:tc>
        <w:tc>
          <w:tcPr>
            <w:tcW w:w="1605" w:type="dxa"/>
          </w:tcPr>
          <w:p w14:paraId="43542329" w14:textId="77777777" w:rsidR="00D14327" w:rsidRPr="00D14327" w:rsidRDefault="00D14327" w:rsidP="008234D7">
            <w:pPr>
              <w:jc w:val="both"/>
              <w:rPr>
                <w:b/>
                <w:highlight w:val="yellow"/>
              </w:rPr>
            </w:pPr>
          </w:p>
        </w:tc>
      </w:tr>
    </w:tbl>
    <w:p w14:paraId="500D4738" w14:textId="77777777" w:rsidR="00D14327" w:rsidRPr="00D14327" w:rsidRDefault="00D14327" w:rsidP="008234D7">
      <w:pPr>
        <w:jc w:val="both"/>
        <w:rPr>
          <w:highlight w:val="yellow"/>
        </w:rPr>
      </w:pPr>
    </w:p>
    <w:p w14:paraId="24F39DC4" w14:textId="6741C492" w:rsidR="00CA5A65" w:rsidRPr="005E7703" w:rsidRDefault="00CA5A65" w:rsidP="008234D7">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8234D7">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8234D7">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8234D7">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8234D7">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8234D7">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8234D7">
      <w:pPr>
        <w:jc w:val="both"/>
        <w:rPr>
          <w:color w:val="000000"/>
        </w:rPr>
      </w:pPr>
      <w:r w:rsidRPr="005E7703">
        <w:rPr>
          <w:color w:val="000000"/>
        </w:rPr>
        <w:t>III – convocará os demais fornecedores, visando igual oportunidade de negociação.</w:t>
      </w:r>
    </w:p>
    <w:p w14:paraId="639CBDE8" w14:textId="0D8D3985" w:rsidR="00CA5A65" w:rsidRDefault="00CA5A65" w:rsidP="008234D7">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8234D7">
      <w:pPr>
        <w:jc w:val="both"/>
        <w:rPr>
          <w:color w:val="000000"/>
        </w:rPr>
      </w:pPr>
    </w:p>
    <w:p w14:paraId="29DACFA4" w14:textId="77777777" w:rsidR="00CA5A65" w:rsidRPr="005E7703" w:rsidRDefault="00CA5A65" w:rsidP="008234D7">
      <w:pPr>
        <w:pStyle w:val="Corpodetexto"/>
        <w:tabs>
          <w:tab w:val="left" w:pos="0"/>
        </w:tabs>
        <w:rPr>
          <w:b/>
          <w:color w:val="000000"/>
        </w:rPr>
      </w:pPr>
      <w:r w:rsidRPr="005E7703">
        <w:rPr>
          <w:b/>
          <w:color w:val="000000"/>
        </w:rPr>
        <w:t>CLÁUSULA TERCEIRA – DO REGIME DE EXECUÇÃO</w:t>
      </w:r>
    </w:p>
    <w:p w14:paraId="4A5C7F13" w14:textId="32B17E29" w:rsidR="00CA5A65" w:rsidRPr="005E7703" w:rsidRDefault="00FC064C" w:rsidP="008234D7">
      <w:pPr>
        <w:pStyle w:val="Corpodetexto"/>
        <w:tabs>
          <w:tab w:val="left" w:pos="0"/>
        </w:tabs>
        <w:rPr>
          <w:color w:val="000000"/>
        </w:rPr>
      </w:pPr>
      <w:r>
        <w:rPr>
          <w:color w:val="000000"/>
        </w:rPr>
        <w:t>3.1.</w:t>
      </w:r>
      <w:r w:rsidR="00BB1DF4">
        <w:rPr>
          <w:color w:val="000000"/>
        </w:rPr>
        <w:t xml:space="preserve">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8234D7">
      <w:pPr>
        <w:pStyle w:val="texto1"/>
        <w:spacing w:beforeAutospacing="1" w:afterAutospacing="1" w:line="240" w:lineRule="auto"/>
        <w:ind w:right="-2"/>
        <w:rPr>
          <w:rFonts w:ascii="Times New Roman" w:hAnsi="Times New Roman"/>
          <w:color w:val="000000"/>
          <w:sz w:val="24"/>
          <w:szCs w:val="24"/>
        </w:rPr>
      </w:pPr>
      <w:r w:rsidRPr="00D14327">
        <w:rPr>
          <w:rFonts w:ascii="Times New Roman" w:hAnsi="Times New Roman"/>
          <w:b/>
          <w:color w:val="000000"/>
          <w:sz w:val="24"/>
          <w:szCs w:val="24"/>
        </w:rPr>
        <w:t xml:space="preserve">Prazo de entrega: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0AE58F72" w14:textId="312D9E90" w:rsidR="00160B0F" w:rsidRDefault="00CA5A65" w:rsidP="008234D7">
      <w:pPr>
        <w:spacing w:before="100" w:beforeAutospacing="1" w:after="100" w:afterAutospacing="1"/>
        <w:jc w:val="both"/>
      </w:pPr>
      <w:r w:rsidRPr="005E7703">
        <w:rPr>
          <w:b/>
        </w:rPr>
        <w:t>LOCAL DE ENTREGA:</w:t>
      </w:r>
      <w:r w:rsidR="00144139">
        <w:rPr>
          <w:b/>
        </w:rPr>
        <w:t xml:space="preserve"> </w:t>
      </w:r>
      <w:r w:rsidR="00F730EA">
        <w:t>NAFI – Núcleo de Assistência Farmacêutica de Itatinga - Pedro Alonso, localizado na Rua Padre Chirinéa, nº. 361, Centro, no município de Itatinga/ SP.</w:t>
      </w:r>
    </w:p>
    <w:p w14:paraId="7E32C40F" w14:textId="77777777" w:rsidR="00A52373" w:rsidRPr="00A52373" w:rsidRDefault="00A52373" w:rsidP="008234D7">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8234D7">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8234D7">
      <w:pPr>
        <w:jc w:val="both"/>
      </w:pPr>
      <w:r w:rsidRPr="00A52373">
        <w:rPr>
          <w:b/>
        </w:rPr>
        <w:t xml:space="preserve">Parágrafo </w:t>
      </w:r>
      <w:r w:rsidR="00A52373" w:rsidRPr="00A52373">
        <w:rPr>
          <w:b/>
        </w:rPr>
        <w:t>Terceir</w:t>
      </w:r>
      <w:r w:rsidR="00A52373" w:rsidRPr="00D36C41">
        <w:rPr>
          <w:b/>
        </w:rPr>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7CFB4A28"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9B3C7A">
        <w:rPr>
          <w:rStyle w:val="Forte"/>
          <w:b w:val="0"/>
          <w:bCs w:val="0"/>
          <w:color w:val="000000"/>
        </w:rPr>
        <w:t>48</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8234D7">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8234D7">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8234D7">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8234D7">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8234D7">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8234D7">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68A8099B" w14:textId="77777777" w:rsidR="00CA5A65" w:rsidRDefault="00CA5A65" w:rsidP="008234D7">
      <w:pPr>
        <w:pStyle w:val="Corpodetexto"/>
        <w:tabs>
          <w:tab w:val="left" w:pos="0"/>
        </w:tabs>
        <w:rPr>
          <w:color w:val="000000"/>
        </w:rPr>
      </w:pPr>
    </w:p>
    <w:p w14:paraId="5517FD1D" w14:textId="77777777" w:rsidR="00CA5A65" w:rsidRPr="005E7703" w:rsidRDefault="00CA5A65" w:rsidP="008234D7">
      <w:pPr>
        <w:pStyle w:val="Corpodetexto"/>
        <w:tabs>
          <w:tab w:val="left" w:pos="0"/>
        </w:tabs>
        <w:rPr>
          <w:b/>
          <w:color w:val="000000"/>
        </w:rPr>
      </w:pPr>
      <w:r w:rsidRPr="005E7703">
        <w:rPr>
          <w:b/>
          <w:color w:val="000000"/>
        </w:rPr>
        <w:t>CLÁUSULA QUARTA – DO PAGAMENTO</w:t>
      </w:r>
    </w:p>
    <w:p w14:paraId="14562BDD" w14:textId="78EE19CB" w:rsidR="00CA5A65" w:rsidRPr="005E7703" w:rsidRDefault="00D36C41" w:rsidP="008234D7">
      <w:pPr>
        <w:pStyle w:val="Corpodetexto"/>
        <w:tabs>
          <w:tab w:val="left" w:pos="0"/>
        </w:tabs>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8234D7">
      <w:pPr>
        <w:pStyle w:val="Corpodetexto"/>
        <w:tabs>
          <w:tab w:val="left" w:pos="0"/>
        </w:tabs>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5211EE1C" w:rsidR="00CA5A65" w:rsidRDefault="00CA5A65" w:rsidP="008234D7">
      <w:pPr>
        <w:pStyle w:val="Corpodetexto"/>
        <w:tabs>
          <w:tab w:val="left" w:pos="0"/>
        </w:tabs>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4E89066" w14:textId="08518146" w:rsidR="000B5BCD" w:rsidRDefault="000B5BCD" w:rsidP="008234D7">
      <w:pPr>
        <w:pStyle w:val="Corpodetexto"/>
        <w:tabs>
          <w:tab w:val="left" w:pos="0"/>
        </w:tabs>
      </w:pPr>
    </w:p>
    <w:p w14:paraId="39D92270" w14:textId="77777777" w:rsidR="000B5BCD" w:rsidRDefault="000B5BCD" w:rsidP="008234D7">
      <w:pPr>
        <w:pStyle w:val="Corpodetexto"/>
        <w:tabs>
          <w:tab w:val="left" w:pos="0"/>
        </w:tabs>
      </w:pPr>
    </w:p>
    <w:p w14:paraId="29C60DF9" w14:textId="77777777" w:rsidR="0052325D" w:rsidRPr="0052325D" w:rsidRDefault="0052325D" w:rsidP="0052325D">
      <w:r w:rsidRPr="0052325D">
        <w:t>02.00.00 .................. Poder Executivo</w:t>
      </w:r>
    </w:p>
    <w:p w14:paraId="2E12C94C" w14:textId="77777777" w:rsidR="0052325D" w:rsidRPr="0052325D" w:rsidRDefault="0052325D" w:rsidP="0052325D">
      <w:r w:rsidRPr="0052325D">
        <w:t>02.07.00................... Diretoria Geral de Saúde</w:t>
      </w:r>
    </w:p>
    <w:p w14:paraId="21C13929" w14:textId="77777777" w:rsidR="0052325D" w:rsidRPr="0052325D" w:rsidRDefault="0052325D" w:rsidP="0052325D">
      <w:r w:rsidRPr="0052325D">
        <w:t>02.07.01................... Fundo Municipal de Saúde  </w:t>
      </w:r>
    </w:p>
    <w:p w14:paraId="0CBA977D" w14:textId="77777777" w:rsidR="0052325D" w:rsidRPr="0052325D" w:rsidRDefault="0052325D" w:rsidP="0052325D">
      <w:r w:rsidRPr="0052325D">
        <w:t>10.3010024.2035..... Manutenção Geral do Fundo Municipal de Saúde </w:t>
      </w:r>
    </w:p>
    <w:p w14:paraId="6D5255B9" w14:textId="77777777" w:rsidR="0052325D" w:rsidRPr="0052325D" w:rsidRDefault="0052325D" w:rsidP="0052325D">
      <w:r w:rsidRPr="0052325D">
        <w:t>3.3.90.32.00............. Material, Bem ou Serviço para Distribuição</w:t>
      </w:r>
    </w:p>
    <w:p w14:paraId="0AAF86B5" w14:textId="77777777" w:rsidR="0052325D" w:rsidRPr="0052325D" w:rsidRDefault="0052325D" w:rsidP="0052325D">
      <w:r w:rsidRPr="0052325D">
        <w:t>Ficha ........................257</w:t>
      </w:r>
    </w:p>
    <w:p w14:paraId="0ACF81D5" w14:textId="77777777" w:rsidR="0052325D" w:rsidRPr="0052325D" w:rsidRDefault="0052325D" w:rsidP="0052325D">
      <w:r w:rsidRPr="0052325D">
        <w:t>Fonte de Recurso...... 01.310.0000 - Tesouro</w:t>
      </w:r>
    </w:p>
    <w:p w14:paraId="0961E254" w14:textId="1305A4C8" w:rsidR="0052325D" w:rsidRPr="0052325D" w:rsidRDefault="0052325D" w:rsidP="0052325D">
      <w:r w:rsidRPr="0052325D">
        <w:t>  </w:t>
      </w:r>
    </w:p>
    <w:p w14:paraId="0B345B61" w14:textId="77777777" w:rsidR="0052325D" w:rsidRPr="0052325D" w:rsidRDefault="0052325D" w:rsidP="0052325D">
      <w:r w:rsidRPr="0052325D">
        <w:t>02.00.00 .................. Poder Executivo</w:t>
      </w:r>
    </w:p>
    <w:p w14:paraId="72A247D1" w14:textId="77777777" w:rsidR="0052325D" w:rsidRPr="0052325D" w:rsidRDefault="0052325D" w:rsidP="0052325D">
      <w:r w:rsidRPr="0052325D">
        <w:t>02.07.00................... Diretoria Geral de Saúde</w:t>
      </w:r>
    </w:p>
    <w:p w14:paraId="56AA03E0" w14:textId="77777777" w:rsidR="0052325D" w:rsidRPr="0052325D" w:rsidRDefault="0052325D" w:rsidP="0052325D">
      <w:r w:rsidRPr="0052325D">
        <w:t>02.07.01................... Fundo Municipal de Saúde  </w:t>
      </w:r>
    </w:p>
    <w:p w14:paraId="53639864" w14:textId="77777777" w:rsidR="0052325D" w:rsidRPr="0052325D" w:rsidRDefault="0052325D" w:rsidP="0052325D">
      <w:r w:rsidRPr="0052325D">
        <w:t>10.3030024.2038..... Assistência Farmacêutica  </w:t>
      </w:r>
    </w:p>
    <w:p w14:paraId="2EDA2360" w14:textId="77777777" w:rsidR="0052325D" w:rsidRPr="0052325D" w:rsidRDefault="0052325D" w:rsidP="0052325D">
      <w:r w:rsidRPr="0052325D">
        <w:t>3.3.90.32.00............. Material, Bem ou Serviços para Distribuição</w:t>
      </w:r>
    </w:p>
    <w:p w14:paraId="018BD4B3" w14:textId="77777777" w:rsidR="0052325D" w:rsidRPr="0052325D" w:rsidRDefault="0052325D" w:rsidP="0052325D">
      <w:r w:rsidRPr="0052325D">
        <w:t>Ficha ........................274</w:t>
      </w:r>
    </w:p>
    <w:p w14:paraId="6C6B7AB1" w14:textId="77777777" w:rsidR="0052325D" w:rsidRPr="0052325D" w:rsidRDefault="0052325D" w:rsidP="0052325D">
      <w:r w:rsidRPr="0052325D">
        <w:t>Fonte de Recurso...... 01.310.0000 - Tesouro</w:t>
      </w:r>
    </w:p>
    <w:p w14:paraId="3FC00E34" w14:textId="77777777" w:rsidR="00144139" w:rsidRPr="00144139" w:rsidRDefault="00144139" w:rsidP="008234D7">
      <w:pPr>
        <w:shd w:val="clear" w:color="auto" w:fill="FFFFFF"/>
        <w:rPr>
          <w:rFonts w:ascii="Open Sans" w:hAnsi="Open Sans" w:cs="Open Sans"/>
          <w:color w:val="333333"/>
          <w:sz w:val="19"/>
          <w:szCs w:val="19"/>
        </w:rPr>
      </w:pPr>
      <w:r w:rsidRPr="00144139">
        <w:rPr>
          <w:rFonts w:ascii="Open Sans" w:hAnsi="Open Sans" w:cs="Open Sans"/>
          <w:color w:val="333333"/>
          <w:sz w:val="19"/>
          <w:szCs w:val="19"/>
        </w:rPr>
        <w:t> </w:t>
      </w:r>
    </w:p>
    <w:p w14:paraId="1D929DEF" w14:textId="5DEBDB38" w:rsidR="00421384" w:rsidRDefault="00797C8A" w:rsidP="008234D7">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2C3C16BD" w:rsidR="00421384" w:rsidRPr="005E7703" w:rsidRDefault="00FE43FF" w:rsidP="008234D7">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8234D7">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8234D7">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8234D7">
      <w:pPr>
        <w:pStyle w:val="Corpodetexto"/>
        <w:tabs>
          <w:tab w:val="left" w:pos="0"/>
        </w:tabs>
        <w:rPr>
          <w:b/>
          <w:color w:val="000000"/>
        </w:rPr>
      </w:pPr>
    </w:p>
    <w:p w14:paraId="4B6BD251" w14:textId="2BD12056" w:rsidR="0026412E" w:rsidRPr="005E7703" w:rsidRDefault="00D05763" w:rsidP="008234D7">
      <w:pPr>
        <w:pStyle w:val="Corpodetexto"/>
        <w:tabs>
          <w:tab w:val="left" w:pos="0"/>
        </w:tabs>
        <w:rPr>
          <w:b/>
          <w:color w:val="000000"/>
        </w:rPr>
      </w:pPr>
      <w:r w:rsidRPr="005E7703">
        <w:rPr>
          <w:b/>
          <w:color w:val="000000"/>
        </w:rPr>
        <w:t>CLÁUSULA QUINTA – DAS OBRIGAÇÕES DA CONTRATADA</w:t>
      </w:r>
    </w:p>
    <w:p w14:paraId="027039B5" w14:textId="54DD2216" w:rsidR="0026412E" w:rsidRDefault="00D36C41" w:rsidP="008234D7">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8234D7">
      <w:pPr>
        <w:pStyle w:val="Corpodetexto"/>
        <w:tabs>
          <w:tab w:val="left" w:pos="0"/>
        </w:tabs>
        <w:rPr>
          <w:color w:val="000000"/>
        </w:rPr>
      </w:pPr>
    </w:p>
    <w:p w14:paraId="2C8CD70F" w14:textId="2DA69A84" w:rsidR="0026412E" w:rsidRPr="005E7703" w:rsidRDefault="00D05763" w:rsidP="008234D7">
      <w:pPr>
        <w:pStyle w:val="Corpodetexto"/>
        <w:tabs>
          <w:tab w:val="left" w:pos="0"/>
        </w:tabs>
        <w:rPr>
          <w:color w:val="000000"/>
        </w:rPr>
      </w:pPr>
      <w:r w:rsidRPr="005E7703">
        <w:rPr>
          <w:color w:val="000000"/>
        </w:rPr>
        <w:t xml:space="preserve">a) assinar a Ata, no </w:t>
      </w:r>
      <w:r w:rsidR="00F730EA">
        <w:rPr>
          <w:color w:val="000000"/>
        </w:rPr>
        <w:t>prazo máximo de 05 (cinco) dias</w:t>
      </w:r>
      <w:r w:rsidRPr="005E7703">
        <w:rPr>
          <w:color w:val="000000"/>
        </w:rPr>
        <w:t>, contado da notificação;</w:t>
      </w:r>
    </w:p>
    <w:p w14:paraId="3223223B" w14:textId="77777777" w:rsidR="0026412E" w:rsidRPr="005E7703" w:rsidRDefault="00D05763" w:rsidP="008234D7">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8234D7">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8234D7">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8234D7">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8234D7">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8234D7">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8234D7">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8234D7">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8234D7">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8234D7">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8234D7">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8234D7">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8234D7">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8234D7">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8234D7">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8234D7">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8234D7">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8234D7">
      <w:pPr>
        <w:pStyle w:val="Corpodetexto"/>
        <w:tabs>
          <w:tab w:val="left" w:pos="0"/>
        </w:tabs>
        <w:rPr>
          <w:b/>
          <w:color w:val="000000"/>
          <w:u w:val="single"/>
        </w:rPr>
      </w:pPr>
    </w:p>
    <w:p w14:paraId="6DAC4E55" w14:textId="77777777" w:rsidR="0026412E" w:rsidRPr="005E7703" w:rsidRDefault="00D05763" w:rsidP="008234D7">
      <w:pPr>
        <w:shd w:val="clear" w:color="auto" w:fill="FFFFFF"/>
        <w:jc w:val="both"/>
        <w:rPr>
          <w:color w:val="000000"/>
        </w:rPr>
      </w:pPr>
      <w:r w:rsidRPr="005E7703">
        <w:rPr>
          <w:b/>
          <w:color w:val="000000"/>
        </w:rPr>
        <w:t>CLÁUSULA SEXTA - DAS OBRIGAÇÕES DA CONTRATANTE</w:t>
      </w:r>
    </w:p>
    <w:p w14:paraId="064606DF" w14:textId="651C5258" w:rsidR="0026412E" w:rsidRPr="005E7703" w:rsidRDefault="00D36C41" w:rsidP="008234D7">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8234D7">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8234D7">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8234D7">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8234D7">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8234D7">
      <w:pPr>
        <w:jc w:val="both"/>
        <w:rPr>
          <w:b/>
          <w:color w:val="000000"/>
        </w:rPr>
      </w:pPr>
      <w:r w:rsidRPr="005E7703">
        <w:rPr>
          <w:b/>
          <w:color w:val="000000"/>
        </w:rPr>
        <w:t>CLÁUSULA SÉTIMA – DAS SANÇÕES PARA O CASO DE INADIMPLEMENTO</w:t>
      </w:r>
    </w:p>
    <w:p w14:paraId="6E250602" w14:textId="7A3497E4" w:rsidR="0026412E" w:rsidRPr="005E7703" w:rsidRDefault="00D36C41" w:rsidP="008234D7">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8234D7">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8234D7">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8234D7">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8234D7">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recusar-se a enviar o detalhamento da proposta quando exigível; </w:t>
      </w:r>
    </w:p>
    <w:p w14:paraId="606BDAED"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deixar de apresentar amostra (quando for o caso);</w:t>
      </w:r>
    </w:p>
    <w:p w14:paraId="25A38B2E"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57916E09" w:rsidR="0026412E" w:rsidRPr="005E7703" w:rsidRDefault="00443912" w:rsidP="00443912">
      <w:pPr>
        <w:pBdr>
          <w:top w:val="none" w:sz="4" w:space="0" w:color="000000"/>
          <w:left w:val="none" w:sz="4" w:space="0" w:color="000000"/>
          <w:bottom w:val="none" w:sz="4" w:space="0" w:color="000000"/>
          <w:right w:val="none" w:sz="4" w:space="0" w:color="000000"/>
        </w:pBdr>
        <w:ind w:left="142"/>
        <w:jc w:val="both"/>
      </w:pPr>
      <w:r>
        <w:rPr>
          <w:color w:val="000000"/>
        </w:rPr>
        <w:t xml:space="preserve">7.2.10 </w:t>
      </w:r>
      <w:r w:rsidR="00D05763" w:rsidRPr="005E7703">
        <w:rPr>
          <w:color w:val="000000"/>
        </w:rPr>
        <w:t>apresentar declaração ou documentação falsa exigida para o certame ou prestar declaração falsa durante a licitação</w:t>
      </w:r>
    </w:p>
    <w:p w14:paraId="206F2D20" w14:textId="636EA122" w:rsidR="0026412E" w:rsidRPr="005E7703" w:rsidRDefault="00144139" w:rsidP="00144139">
      <w:pPr>
        <w:pBdr>
          <w:top w:val="none" w:sz="4" w:space="0" w:color="000000"/>
          <w:left w:val="none" w:sz="4" w:space="0" w:color="000000"/>
          <w:bottom w:val="none" w:sz="4" w:space="0" w:color="000000"/>
          <w:right w:val="none" w:sz="4" w:space="0" w:color="000000"/>
        </w:pBdr>
        <w:ind w:left="142"/>
        <w:jc w:val="both"/>
      </w:pPr>
      <w:r>
        <w:rPr>
          <w:color w:val="000000"/>
        </w:rPr>
        <w:t xml:space="preserve">7.2.11 </w:t>
      </w:r>
      <w:r w:rsidR="00D05763" w:rsidRPr="005E7703">
        <w:rPr>
          <w:color w:val="000000"/>
        </w:rPr>
        <w:t>fraudar a licitação</w:t>
      </w:r>
    </w:p>
    <w:p w14:paraId="6422EAAE" w14:textId="15155517" w:rsidR="0026412E" w:rsidRPr="005E7703" w:rsidRDefault="00BB1DF4" w:rsidP="00BB1DF4">
      <w:pPr>
        <w:pBdr>
          <w:top w:val="none" w:sz="4" w:space="0" w:color="000000"/>
          <w:left w:val="none" w:sz="4" w:space="0" w:color="000000"/>
          <w:bottom w:val="none" w:sz="4" w:space="0" w:color="000000"/>
          <w:right w:val="none" w:sz="4" w:space="0" w:color="000000"/>
        </w:pBdr>
        <w:ind w:left="142"/>
        <w:jc w:val="both"/>
      </w:pPr>
      <w:r>
        <w:rPr>
          <w:color w:val="000000"/>
        </w:rPr>
        <w:t>7.2.12.</w:t>
      </w:r>
      <w:r w:rsidR="00D05763"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20250F60" w:rsidR="0026412E" w:rsidRDefault="00144139"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06002BE1" w:rsidR="0026412E" w:rsidRDefault="00144139"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51A48475" w:rsidR="0026412E" w:rsidRPr="005E7703" w:rsidRDefault="00144139"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50962A02" w:rsidR="0026412E" w:rsidRPr="005E7703" w:rsidRDefault="00144139"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211F7956" w:rsidR="0026412E" w:rsidRPr="005E7703" w:rsidRDefault="00144139"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1E43EFD1"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9B3C7A">
        <w:rPr>
          <w:color w:val="000000"/>
        </w:rPr>
        <w:t>20</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F730EA">
        <w:rPr>
          <w:color w:val="000000"/>
        </w:rPr>
        <w:t>4</w:t>
      </w:r>
      <w:r w:rsidR="009B3C7A">
        <w:rPr>
          <w:color w:val="000000"/>
        </w:rPr>
        <w:t>8</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48707BE" w:rsidR="0026412E" w:rsidRDefault="00144139"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6171EF2D" w:rsidR="0026412E" w:rsidRPr="005E7703" w:rsidRDefault="00144139"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159D578D" w:rsidR="0026412E" w:rsidRDefault="00144139"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default" r:id="rId29"/>
          <w:footerReference w:type="default" r:id="rId30"/>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5"/>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1"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30350F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2"/>
      <w:footerReference w:type="default" r:id="rId33"/>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29A6293A" w14:textId="77777777" w:rsidR="00432FDA" w:rsidRDefault="00432FDA"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5" w:author="Autor" w:initials="A">
    <w:p w14:paraId="575207F9" w14:textId="77777777" w:rsidR="00432FDA" w:rsidRDefault="00432FDA"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432FDA" w:rsidRDefault="00432FDA" w:rsidP="00E054C1">
      <w:pPr>
        <w:pStyle w:val="Textodecomentrio"/>
      </w:pPr>
      <w:r>
        <w:t xml:space="preserve">    a) os empregados do contratado fiquem à disposição nas dependências do contratante para a prestação dos serviços;</w:t>
      </w:r>
    </w:p>
    <w:p w14:paraId="4A47866E" w14:textId="77777777" w:rsidR="00432FDA" w:rsidRDefault="00432FDA" w:rsidP="00E054C1">
      <w:pPr>
        <w:pStyle w:val="Textodecomentrio"/>
      </w:pPr>
      <w:r>
        <w:t xml:space="preserve">    b) o contratado não compartilhe os recursos humanos e materiais disponíveis de uma contratação para execução simultânea de outros contratos;</w:t>
      </w:r>
    </w:p>
    <w:p w14:paraId="34FD0D18" w14:textId="77777777" w:rsidR="00432FDA" w:rsidRDefault="00432FDA"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432FDA" w:rsidRDefault="00432FDA"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7" w:author="Autor" w:initials="A">
    <w:p w14:paraId="7705D2B0" w14:textId="77777777" w:rsidR="00432FDA" w:rsidRDefault="00432FDA"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5303491D" w14:textId="0E52EDD3" w:rsidR="00432FDA" w:rsidRDefault="00432FDA"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432FDA" w:rsidRDefault="00432FDA"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1161D6FA" w14:textId="77777777" w:rsidR="00432FDA" w:rsidRDefault="00432FDA"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7180FE79" w14:textId="77777777" w:rsidR="00432FDA" w:rsidRDefault="00432FDA"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7CAF56FF" w14:textId="77777777" w:rsidR="00432FDA" w:rsidRDefault="00432FDA"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432FDA" w:rsidRDefault="00432FDA">
      <w:r>
        <w:separator/>
      </w:r>
    </w:p>
  </w:endnote>
  <w:endnote w:type="continuationSeparator" w:id="0">
    <w:p w14:paraId="0583383B" w14:textId="77777777" w:rsidR="00432FDA" w:rsidRDefault="0043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Open Sans">
    <w:altName w:val="MS Reference Sans Serif"/>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53CCDCA" w:rsidR="00432FDA" w:rsidRDefault="00432FDA">
    <w:pPr>
      <w:pStyle w:val="Rodap"/>
      <w:jc w:val="center"/>
    </w:pPr>
    <w:r>
      <w:t xml:space="preserve">Página </w:t>
    </w:r>
    <w:r>
      <w:rPr>
        <w:b/>
        <w:bCs/>
      </w:rPr>
      <w:fldChar w:fldCharType="begin"/>
    </w:r>
    <w:r>
      <w:rPr>
        <w:b/>
        <w:bCs/>
      </w:rPr>
      <w:instrText>PAGE</w:instrText>
    </w:r>
    <w:r>
      <w:rPr>
        <w:b/>
        <w:bCs/>
      </w:rPr>
      <w:fldChar w:fldCharType="separate"/>
    </w:r>
    <w:r w:rsidR="0060337C">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60337C">
      <w:rPr>
        <w:b/>
        <w:bCs/>
        <w:noProof/>
      </w:rPr>
      <w:t>58</w:t>
    </w:r>
    <w:r>
      <w:rPr>
        <w:b/>
        <w:bCs/>
      </w:rPr>
      <w:fldChar w:fldCharType="end"/>
    </w:r>
  </w:p>
  <w:p w14:paraId="0A6AA529" w14:textId="77777777" w:rsidR="00432FDA" w:rsidRDefault="00432FD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4F244EB" w:rsidR="00432FDA" w:rsidRDefault="00432FDA">
    <w:pPr>
      <w:pStyle w:val="Rodap"/>
      <w:jc w:val="center"/>
    </w:pPr>
    <w:r>
      <w:t xml:space="preserve">Página </w:t>
    </w:r>
    <w:r>
      <w:rPr>
        <w:b/>
      </w:rPr>
      <w:fldChar w:fldCharType="begin"/>
    </w:r>
    <w:r>
      <w:rPr>
        <w:b/>
      </w:rPr>
      <w:instrText>PAGE</w:instrText>
    </w:r>
    <w:r>
      <w:rPr>
        <w:b/>
      </w:rPr>
      <w:fldChar w:fldCharType="separate"/>
    </w:r>
    <w:r w:rsidR="0060337C">
      <w:rPr>
        <w:b/>
        <w:noProof/>
      </w:rPr>
      <w:t>58</w:t>
    </w:r>
    <w:r>
      <w:rPr>
        <w:b/>
      </w:rPr>
      <w:fldChar w:fldCharType="end"/>
    </w:r>
    <w:r>
      <w:t xml:space="preserve"> de </w:t>
    </w:r>
    <w:r>
      <w:rPr>
        <w:b/>
      </w:rPr>
      <w:fldChar w:fldCharType="begin"/>
    </w:r>
    <w:r>
      <w:rPr>
        <w:b/>
      </w:rPr>
      <w:instrText>NUMPAGES</w:instrText>
    </w:r>
    <w:r>
      <w:rPr>
        <w:b/>
      </w:rPr>
      <w:fldChar w:fldCharType="separate"/>
    </w:r>
    <w:r w:rsidR="0060337C">
      <w:rPr>
        <w:b/>
        <w:noProof/>
      </w:rPr>
      <w:t>58</w:t>
    </w:r>
    <w:r>
      <w:rPr>
        <w:b/>
      </w:rPr>
      <w:fldChar w:fldCharType="end"/>
    </w:r>
  </w:p>
  <w:p w14:paraId="2D7E7835" w14:textId="77777777" w:rsidR="00432FDA" w:rsidRDefault="00432FDA">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432FDA" w:rsidRDefault="00432FDA">
      <w:r>
        <w:separator/>
      </w:r>
    </w:p>
  </w:footnote>
  <w:footnote w:type="continuationSeparator" w:id="0">
    <w:p w14:paraId="66420E89" w14:textId="77777777" w:rsidR="00432FDA" w:rsidRDefault="00432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432FDA" w:rsidRDefault="00432FDA">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432FDA" w:rsidRDefault="00432FDA">
    <w:pPr>
      <w:pStyle w:val="Cabealho"/>
      <w:spacing w:line="312" w:lineRule="auto"/>
      <w:ind w:left="1134"/>
      <w:jc w:val="center"/>
      <w:rPr>
        <w:spacing w:val="24"/>
        <w:sz w:val="18"/>
        <w:szCs w:val="18"/>
      </w:rPr>
    </w:pPr>
    <w:r>
      <w:rPr>
        <w:spacing w:val="24"/>
        <w:sz w:val="18"/>
        <w:szCs w:val="18"/>
      </w:rPr>
      <w:t>– ESTADO DE SÃO PAULO –</w:t>
    </w:r>
  </w:p>
  <w:p w14:paraId="5B5AF84A" w14:textId="77777777" w:rsidR="00432FDA" w:rsidRDefault="00432FDA">
    <w:pPr>
      <w:pStyle w:val="Cabealho"/>
      <w:spacing w:line="312" w:lineRule="auto"/>
      <w:ind w:left="1134"/>
      <w:jc w:val="center"/>
      <w:rPr>
        <w:spacing w:val="24"/>
        <w:sz w:val="18"/>
        <w:szCs w:val="18"/>
      </w:rPr>
    </w:pPr>
    <w:r>
      <w:rPr>
        <w:spacing w:val="24"/>
        <w:sz w:val="18"/>
        <w:szCs w:val="18"/>
      </w:rPr>
      <w:t>CNPJ (MF) 46.634.127/0001-63</w:t>
    </w:r>
  </w:p>
  <w:p w14:paraId="4BF414DC" w14:textId="6D45BC26" w:rsidR="00432FDA" w:rsidRDefault="00432FDA">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432FDA" w:rsidRDefault="00432FDA">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432FDA" w:rsidRDefault="00432FD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432FDA" w:rsidRDefault="00432FDA">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432FDA" w:rsidRDefault="00432FDA">
    <w:pPr>
      <w:pStyle w:val="Cabealho"/>
      <w:spacing w:line="312" w:lineRule="auto"/>
      <w:ind w:left="1134"/>
      <w:jc w:val="center"/>
      <w:rPr>
        <w:spacing w:val="24"/>
        <w:sz w:val="18"/>
        <w:szCs w:val="18"/>
      </w:rPr>
    </w:pPr>
    <w:r>
      <w:rPr>
        <w:spacing w:val="24"/>
        <w:sz w:val="18"/>
        <w:szCs w:val="18"/>
      </w:rPr>
      <w:t>– ESTADO DE SÃO PAULO –</w:t>
    </w:r>
  </w:p>
  <w:p w14:paraId="7E9542EA" w14:textId="77777777" w:rsidR="00432FDA" w:rsidRDefault="00432FDA">
    <w:pPr>
      <w:pStyle w:val="Cabealho"/>
      <w:spacing w:line="312" w:lineRule="auto"/>
      <w:ind w:left="1134"/>
      <w:jc w:val="center"/>
      <w:rPr>
        <w:spacing w:val="24"/>
        <w:sz w:val="18"/>
        <w:szCs w:val="18"/>
      </w:rPr>
    </w:pPr>
    <w:r>
      <w:rPr>
        <w:spacing w:val="24"/>
        <w:sz w:val="18"/>
        <w:szCs w:val="18"/>
      </w:rPr>
      <w:t>CNPJ (MF) 46.634.127/0001-63</w:t>
    </w:r>
  </w:p>
  <w:p w14:paraId="3F34FF72" w14:textId="77777777" w:rsidR="00432FDA" w:rsidRDefault="00432FDA">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432FDA" w:rsidRDefault="00432FDA">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432FDA" w:rsidRDefault="00432FD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84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7045772"/>
    <w:multiLevelType w:val="multilevel"/>
    <w:tmpl w:val="D90EA27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num>
  <w:num w:numId="5">
    <w:abstractNumId w:val="17"/>
  </w:num>
  <w:num w:numId="6">
    <w:abstractNumId w:val="0"/>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4"/>
  </w:num>
  <w:num w:numId="18">
    <w:abstractNumId w:val="0"/>
  </w:num>
  <w:num w:numId="19">
    <w:abstractNumId w:val="7"/>
  </w:num>
  <w:num w:numId="20">
    <w:abstractNumId w:val="8"/>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5"/>
  </w:num>
  <w:num w:numId="26">
    <w:abstractNumId w:val="10"/>
  </w:num>
  <w:num w:numId="27">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10F8A"/>
    <w:rsid w:val="00020609"/>
    <w:rsid w:val="000266D6"/>
    <w:rsid w:val="0003317E"/>
    <w:rsid w:val="00036176"/>
    <w:rsid w:val="000442A0"/>
    <w:rsid w:val="00044614"/>
    <w:rsid w:val="00057A3F"/>
    <w:rsid w:val="00071DF2"/>
    <w:rsid w:val="0007762D"/>
    <w:rsid w:val="00084AD1"/>
    <w:rsid w:val="00086DDE"/>
    <w:rsid w:val="000A58D4"/>
    <w:rsid w:val="000B24F9"/>
    <w:rsid w:val="000B3378"/>
    <w:rsid w:val="000B5BCD"/>
    <w:rsid w:val="000B7588"/>
    <w:rsid w:val="000C34A4"/>
    <w:rsid w:val="000C69BF"/>
    <w:rsid w:val="000D25E4"/>
    <w:rsid w:val="000D5540"/>
    <w:rsid w:val="000D743B"/>
    <w:rsid w:val="000E560E"/>
    <w:rsid w:val="000F2561"/>
    <w:rsid w:val="000F3663"/>
    <w:rsid w:val="000F5825"/>
    <w:rsid w:val="0010371D"/>
    <w:rsid w:val="001112E9"/>
    <w:rsid w:val="00116056"/>
    <w:rsid w:val="00121829"/>
    <w:rsid w:val="001273A5"/>
    <w:rsid w:val="00142A35"/>
    <w:rsid w:val="00144139"/>
    <w:rsid w:val="001472CB"/>
    <w:rsid w:val="0015790F"/>
    <w:rsid w:val="00160B0F"/>
    <w:rsid w:val="001721C3"/>
    <w:rsid w:val="00177C2D"/>
    <w:rsid w:val="001811AD"/>
    <w:rsid w:val="00197537"/>
    <w:rsid w:val="001A0763"/>
    <w:rsid w:val="001B5D6C"/>
    <w:rsid w:val="001B75A1"/>
    <w:rsid w:val="001C6D4A"/>
    <w:rsid w:val="001D07C1"/>
    <w:rsid w:val="001D272F"/>
    <w:rsid w:val="001D41D1"/>
    <w:rsid w:val="001D4903"/>
    <w:rsid w:val="001D5DF1"/>
    <w:rsid w:val="001D7F6B"/>
    <w:rsid w:val="001F7139"/>
    <w:rsid w:val="0020107C"/>
    <w:rsid w:val="00201B2F"/>
    <w:rsid w:val="00203018"/>
    <w:rsid w:val="00221261"/>
    <w:rsid w:val="002270A3"/>
    <w:rsid w:val="00230408"/>
    <w:rsid w:val="00233C99"/>
    <w:rsid w:val="0024342A"/>
    <w:rsid w:val="00244CC0"/>
    <w:rsid w:val="00246C2D"/>
    <w:rsid w:val="002501F1"/>
    <w:rsid w:val="00253E09"/>
    <w:rsid w:val="00255B9F"/>
    <w:rsid w:val="00256923"/>
    <w:rsid w:val="0026412E"/>
    <w:rsid w:val="0029763E"/>
    <w:rsid w:val="002A599A"/>
    <w:rsid w:val="002B1F64"/>
    <w:rsid w:val="002B410E"/>
    <w:rsid w:val="002C41ED"/>
    <w:rsid w:val="002D0A0A"/>
    <w:rsid w:val="002D254C"/>
    <w:rsid w:val="002D2A70"/>
    <w:rsid w:val="002E0701"/>
    <w:rsid w:val="002E13A9"/>
    <w:rsid w:val="002E35E5"/>
    <w:rsid w:val="002F5B63"/>
    <w:rsid w:val="003067DA"/>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797E"/>
    <w:rsid w:val="003E3621"/>
    <w:rsid w:val="003E5A99"/>
    <w:rsid w:val="003F0AEF"/>
    <w:rsid w:val="003F2A0F"/>
    <w:rsid w:val="003F69FB"/>
    <w:rsid w:val="00421384"/>
    <w:rsid w:val="00432280"/>
    <w:rsid w:val="00432FDA"/>
    <w:rsid w:val="00434577"/>
    <w:rsid w:val="00435710"/>
    <w:rsid w:val="00443912"/>
    <w:rsid w:val="00444582"/>
    <w:rsid w:val="00453600"/>
    <w:rsid w:val="004716D9"/>
    <w:rsid w:val="00475D08"/>
    <w:rsid w:val="0047765A"/>
    <w:rsid w:val="004A647F"/>
    <w:rsid w:val="004B01EA"/>
    <w:rsid w:val="004B06E7"/>
    <w:rsid w:val="004B12D3"/>
    <w:rsid w:val="004B5F0B"/>
    <w:rsid w:val="004B60B5"/>
    <w:rsid w:val="004C503F"/>
    <w:rsid w:val="004D0CB2"/>
    <w:rsid w:val="005010EB"/>
    <w:rsid w:val="005036C4"/>
    <w:rsid w:val="005123D5"/>
    <w:rsid w:val="00515FE2"/>
    <w:rsid w:val="0051613F"/>
    <w:rsid w:val="0052325D"/>
    <w:rsid w:val="00535C75"/>
    <w:rsid w:val="0054161B"/>
    <w:rsid w:val="00543F8F"/>
    <w:rsid w:val="00554FD4"/>
    <w:rsid w:val="0056789C"/>
    <w:rsid w:val="005744F5"/>
    <w:rsid w:val="00576904"/>
    <w:rsid w:val="00586835"/>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0337C"/>
    <w:rsid w:val="00606912"/>
    <w:rsid w:val="00611F6F"/>
    <w:rsid w:val="0061390C"/>
    <w:rsid w:val="00620C73"/>
    <w:rsid w:val="0062546D"/>
    <w:rsid w:val="00627D08"/>
    <w:rsid w:val="00632EDE"/>
    <w:rsid w:val="00633B65"/>
    <w:rsid w:val="0064769C"/>
    <w:rsid w:val="006514BF"/>
    <w:rsid w:val="0065158E"/>
    <w:rsid w:val="006616A1"/>
    <w:rsid w:val="00661ECC"/>
    <w:rsid w:val="00663E73"/>
    <w:rsid w:val="00664E5E"/>
    <w:rsid w:val="00667B5E"/>
    <w:rsid w:val="0067389B"/>
    <w:rsid w:val="006742AE"/>
    <w:rsid w:val="00675A4A"/>
    <w:rsid w:val="006835E8"/>
    <w:rsid w:val="006851FB"/>
    <w:rsid w:val="00695F42"/>
    <w:rsid w:val="00697DE4"/>
    <w:rsid w:val="006A3610"/>
    <w:rsid w:val="006A5DFD"/>
    <w:rsid w:val="006A6261"/>
    <w:rsid w:val="006C0F32"/>
    <w:rsid w:val="006C4181"/>
    <w:rsid w:val="006C47DA"/>
    <w:rsid w:val="006C73F5"/>
    <w:rsid w:val="006C7E0D"/>
    <w:rsid w:val="006E3B9D"/>
    <w:rsid w:val="006E5065"/>
    <w:rsid w:val="006E7FC1"/>
    <w:rsid w:val="006F2702"/>
    <w:rsid w:val="006F31F1"/>
    <w:rsid w:val="00701C62"/>
    <w:rsid w:val="00702F4B"/>
    <w:rsid w:val="0071615A"/>
    <w:rsid w:val="00722D13"/>
    <w:rsid w:val="007251E4"/>
    <w:rsid w:val="007408E9"/>
    <w:rsid w:val="00740DD2"/>
    <w:rsid w:val="00757FF6"/>
    <w:rsid w:val="00760115"/>
    <w:rsid w:val="00761A0F"/>
    <w:rsid w:val="0077255F"/>
    <w:rsid w:val="0077474A"/>
    <w:rsid w:val="00775179"/>
    <w:rsid w:val="00775655"/>
    <w:rsid w:val="00786F37"/>
    <w:rsid w:val="00793B59"/>
    <w:rsid w:val="007979E7"/>
    <w:rsid w:val="00797C8A"/>
    <w:rsid w:val="007A530E"/>
    <w:rsid w:val="007B2B30"/>
    <w:rsid w:val="007C1552"/>
    <w:rsid w:val="007C1B4E"/>
    <w:rsid w:val="007C376B"/>
    <w:rsid w:val="007C4DD1"/>
    <w:rsid w:val="007D63B3"/>
    <w:rsid w:val="007F2582"/>
    <w:rsid w:val="007F404A"/>
    <w:rsid w:val="00800F38"/>
    <w:rsid w:val="00813D5C"/>
    <w:rsid w:val="008234D7"/>
    <w:rsid w:val="008244DC"/>
    <w:rsid w:val="008270B4"/>
    <w:rsid w:val="008349FA"/>
    <w:rsid w:val="00844468"/>
    <w:rsid w:val="0084760C"/>
    <w:rsid w:val="00870732"/>
    <w:rsid w:val="00876DE5"/>
    <w:rsid w:val="0088167D"/>
    <w:rsid w:val="00885800"/>
    <w:rsid w:val="008939EB"/>
    <w:rsid w:val="008A2E5C"/>
    <w:rsid w:val="008A7F71"/>
    <w:rsid w:val="008C7D92"/>
    <w:rsid w:val="008D4B44"/>
    <w:rsid w:val="008E0F28"/>
    <w:rsid w:val="008E2FD8"/>
    <w:rsid w:val="008F2A70"/>
    <w:rsid w:val="008F3E64"/>
    <w:rsid w:val="008F4D27"/>
    <w:rsid w:val="008F7678"/>
    <w:rsid w:val="00902139"/>
    <w:rsid w:val="009026D0"/>
    <w:rsid w:val="00905E9D"/>
    <w:rsid w:val="00915E3C"/>
    <w:rsid w:val="0091728C"/>
    <w:rsid w:val="00921C40"/>
    <w:rsid w:val="009250F2"/>
    <w:rsid w:val="00931BA9"/>
    <w:rsid w:val="00932B0E"/>
    <w:rsid w:val="009553C5"/>
    <w:rsid w:val="00956310"/>
    <w:rsid w:val="00962BD7"/>
    <w:rsid w:val="009634BD"/>
    <w:rsid w:val="00966751"/>
    <w:rsid w:val="0096795F"/>
    <w:rsid w:val="00970C8D"/>
    <w:rsid w:val="009743EF"/>
    <w:rsid w:val="00975173"/>
    <w:rsid w:val="009755AE"/>
    <w:rsid w:val="009804C7"/>
    <w:rsid w:val="00981E8B"/>
    <w:rsid w:val="00982D18"/>
    <w:rsid w:val="00984514"/>
    <w:rsid w:val="00985D41"/>
    <w:rsid w:val="0099134C"/>
    <w:rsid w:val="00991EEF"/>
    <w:rsid w:val="009934EF"/>
    <w:rsid w:val="009B13A8"/>
    <w:rsid w:val="009B333C"/>
    <w:rsid w:val="009B3C7A"/>
    <w:rsid w:val="009C4F83"/>
    <w:rsid w:val="009E2424"/>
    <w:rsid w:val="009E29D4"/>
    <w:rsid w:val="009F0449"/>
    <w:rsid w:val="009F3CD3"/>
    <w:rsid w:val="009F4011"/>
    <w:rsid w:val="009F4EE1"/>
    <w:rsid w:val="00A03935"/>
    <w:rsid w:val="00A12C47"/>
    <w:rsid w:val="00A146F8"/>
    <w:rsid w:val="00A1576D"/>
    <w:rsid w:val="00A21796"/>
    <w:rsid w:val="00A3332D"/>
    <w:rsid w:val="00A355EE"/>
    <w:rsid w:val="00A52373"/>
    <w:rsid w:val="00A543EA"/>
    <w:rsid w:val="00A57370"/>
    <w:rsid w:val="00A601B8"/>
    <w:rsid w:val="00A61877"/>
    <w:rsid w:val="00A62C53"/>
    <w:rsid w:val="00A70DC1"/>
    <w:rsid w:val="00A71DA0"/>
    <w:rsid w:val="00A72AAE"/>
    <w:rsid w:val="00A72F7C"/>
    <w:rsid w:val="00A85360"/>
    <w:rsid w:val="00A858BF"/>
    <w:rsid w:val="00A96A41"/>
    <w:rsid w:val="00A974AC"/>
    <w:rsid w:val="00A97A6C"/>
    <w:rsid w:val="00AA1DE5"/>
    <w:rsid w:val="00AA69FD"/>
    <w:rsid w:val="00AB2EC3"/>
    <w:rsid w:val="00AD1A14"/>
    <w:rsid w:val="00AD2629"/>
    <w:rsid w:val="00AD39CD"/>
    <w:rsid w:val="00AD70F7"/>
    <w:rsid w:val="00AE1545"/>
    <w:rsid w:val="00AE3DC5"/>
    <w:rsid w:val="00AF3B0A"/>
    <w:rsid w:val="00AF5F0B"/>
    <w:rsid w:val="00AF65FD"/>
    <w:rsid w:val="00AF7310"/>
    <w:rsid w:val="00B00D1B"/>
    <w:rsid w:val="00B0711C"/>
    <w:rsid w:val="00B141FE"/>
    <w:rsid w:val="00B170F5"/>
    <w:rsid w:val="00B262DB"/>
    <w:rsid w:val="00B36078"/>
    <w:rsid w:val="00B4135D"/>
    <w:rsid w:val="00B5026F"/>
    <w:rsid w:val="00B50B58"/>
    <w:rsid w:val="00B55C72"/>
    <w:rsid w:val="00B566CF"/>
    <w:rsid w:val="00B60AC2"/>
    <w:rsid w:val="00B63513"/>
    <w:rsid w:val="00B66B3C"/>
    <w:rsid w:val="00B703B3"/>
    <w:rsid w:val="00B71C6F"/>
    <w:rsid w:val="00B77DE2"/>
    <w:rsid w:val="00B84D49"/>
    <w:rsid w:val="00B955BD"/>
    <w:rsid w:val="00BA2F3C"/>
    <w:rsid w:val="00BA3A28"/>
    <w:rsid w:val="00BA3BE1"/>
    <w:rsid w:val="00BB1DF4"/>
    <w:rsid w:val="00BB3BF3"/>
    <w:rsid w:val="00BB761D"/>
    <w:rsid w:val="00BC400A"/>
    <w:rsid w:val="00BE3D77"/>
    <w:rsid w:val="00BE4220"/>
    <w:rsid w:val="00C05A20"/>
    <w:rsid w:val="00C10603"/>
    <w:rsid w:val="00C12B1D"/>
    <w:rsid w:val="00C22F44"/>
    <w:rsid w:val="00C24768"/>
    <w:rsid w:val="00C35921"/>
    <w:rsid w:val="00C502D1"/>
    <w:rsid w:val="00C537D3"/>
    <w:rsid w:val="00C555C3"/>
    <w:rsid w:val="00C63175"/>
    <w:rsid w:val="00C64319"/>
    <w:rsid w:val="00C762D0"/>
    <w:rsid w:val="00C76E7B"/>
    <w:rsid w:val="00C77445"/>
    <w:rsid w:val="00C83713"/>
    <w:rsid w:val="00C87744"/>
    <w:rsid w:val="00C87C76"/>
    <w:rsid w:val="00C90AF0"/>
    <w:rsid w:val="00C911E3"/>
    <w:rsid w:val="00C9294E"/>
    <w:rsid w:val="00C966B3"/>
    <w:rsid w:val="00CA5A65"/>
    <w:rsid w:val="00CA6870"/>
    <w:rsid w:val="00CB07BE"/>
    <w:rsid w:val="00CB1605"/>
    <w:rsid w:val="00CC47F5"/>
    <w:rsid w:val="00CD3016"/>
    <w:rsid w:val="00CE1371"/>
    <w:rsid w:val="00CE3054"/>
    <w:rsid w:val="00CE4EB6"/>
    <w:rsid w:val="00CE7598"/>
    <w:rsid w:val="00CF14DC"/>
    <w:rsid w:val="00CF2E54"/>
    <w:rsid w:val="00CF3F13"/>
    <w:rsid w:val="00CF68F2"/>
    <w:rsid w:val="00D004E6"/>
    <w:rsid w:val="00D045DE"/>
    <w:rsid w:val="00D05763"/>
    <w:rsid w:val="00D14327"/>
    <w:rsid w:val="00D1670F"/>
    <w:rsid w:val="00D263BC"/>
    <w:rsid w:val="00D330FE"/>
    <w:rsid w:val="00D34C49"/>
    <w:rsid w:val="00D35F41"/>
    <w:rsid w:val="00D36C41"/>
    <w:rsid w:val="00D37517"/>
    <w:rsid w:val="00D46662"/>
    <w:rsid w:val="00D46844"/>
    <w:rsid w:val="00D6771F"/>
    <w:rsid w:val="00D9118C"/>
    <w:rsid w:val="00D92C9C"/>
    <w:rsid w:val="00DA05D6"/>
    <w:rsid w:val="00DA6CAE"/>
    <w:rsid w:val="00DB05F2"/>
    <w:rsid w:val="00DB0BA3"/>
    <w:rsid w:val="00DB2A11"/>
    <w:rsid w:val="00DC5A4E"/>
    <w:rsid w:val="00DD5EF3"/>
    <w:rsid w:val="00DE3B89"/>
    <w:rsid w:val="00DE3CFD"/>
    <w:rsid w:val="00DE6AA3"/>
    <w:rsid w:val="00E010B1"/>
    <w:rsid w:val="00E054C1"/>
    <w:rsid w:val="00E066D7"/>
    <w:rsid w:val="00E120E8"/>
    <w:rsid w:val="00E165A0"/>
    <w:rsid w:val="00E22004"/>
    <w:rsid w:val="00E23159"/>
    <w:rsid w:val="00E260B4"/>
    <w:rsid w:val="00E337F7"/>
    <w:rsid w:val="00E34F33"/>
    <w:rsid w:val="00E46E6D"/>
    <w:rsid w:val="00E53505"/>
    <w:rsid w:val="00E53F54"/>
    <w:rsid w:val="00E566BE"/>
    <w:rsid w:val="00E62AC2"/>
    <w:rsid w:val="00E63602"/>
    <w:rsid w:val="00E73615"/>
    <w:rsid w:val="00E74636"/>
    <w:rsid w:val="00E809E4"/>
    <w:rsid w:val="00E83B76"/>
    <w:rsid w:val="00E87921"/>
    <w:rsid w:val="00E94870"/>
    <w:rsid w:val="00E97281"/>
    <w:rsid w:val="00EA031B"/>
    <w:rsid w:val="00EB175F"/>
    <w:rsid w:val="00EB4EC9"/>
    <w:rsid w:val="00EB5DC0"/>
    <w:rsid w:val="00EC5FEC"/>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730EA"/>
    <w:rsid w:val="00F80368"/>
    <w:rsid w:val="00F8443C"/>
    <w:rsid w:val="00F87226"/>
    <w:rsid w:val="00FA3920"/>
    <w:rsid w:val="00FA5197"/>
    <w:rsid w:val="00FA6BE1"/>
    <w:rsid w:val="00FB308A"/>
    <w:rsid w:val="00FB5DE0"/>
    <w:rsid w:val="00FC064C"/>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qFormat/>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4B6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35283450">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6693243">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96438145">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4219852">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1085489">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85272830">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3192886">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gov.br/empresas-e-negocios/ptbr/empreendedor" TargetMode="External"/><Relationship Id="rId28" Type="http://schemas.openxmlformats.org/officeDocument/2006/relationships/hyperlink" Target="mailto:licitacao@itatinga.sp.gov.br" TargetMode="Externa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doe.tce.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footer" Target="footer1.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F4BE2-7601-4E75-8ED8-55D47C0D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21401</Words>
  <Characters>115568</Characters>
  <Application>Microsoft Office Word</Application>
  <DocSecurity>0</DocSecurity>
  <Lines>963</Lines>
  <Paragraphs>273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2025-05-20T16:34:00Z</cp:lastPrinted>
  <dcterms:created xsi:type="dcterms:W3CDTF">2025-05-20T16:33:00Z</dcterms:created>
  <dcterms:modified xsi:type="dcterms:W3CDTF">2025-05-20T16:49:00Z</dcterms:modified>
</cp:coreProperties>
</file>